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99"/>
        <w:gridCol w:w="283"/>
        <w:gridCol w:w="4750"/>
      </w:tblGrid>
      <w:tr w:rsidR="003207F6" w14:paraId="014F16BE" w14:textId="77777777" w:rsidTr="004D5CCC">
        <w:trPr>
          <w:trHeight w:val="8929"/>
        </w:trPr>
        <w:tc>
          <w:tcPr>
            <w:tcW w:w="4599" w:type="dxa"/>
          </w:tcPr>
          <w:p w14:paraId="014F162D" w14:textId="6E3162D3" w:rsidR="003207F6" w:rsidRPr="003207F6" w:rsidRDefault="003207F6" w:rsidP="00645E1E">
            <w:pPr>
              <w:keepNext/>
              <w:keepLines/>
              <w:spacing w:after="300" w:line="254" w:lineRule="auto"/>
              <w:outlineLvl w:val="1"/>
              <w:rPr>
                <w:rFonts w:ascii="Calibri" w:eastAsia="Calibri" w:hAnsi="Calibri" w:cs="Calibri"/>
                <w:b/>
                <w:bCs/>
                <w:sz w:val="28"/>
                <w:szCs w:val="28"/>
                <w:lang w:val="uk-UA"/>
              </w:rPr>
            </w:pPr>
            <w:r>
              <w:rPr>
                <w:noProof/>
                <w:lang w:val="uk-UA" w:eastAsia="uk-UA"/>
              </w:rPr>
              <w:drawing>
                <wp:anchor distT="0" distB="0" distL="114300" distR="114300" simplePos="0" relativeHeight="251659264" behindDoc="0" locked="0" layoutInCell="1" allowOverlap="1" wp14:anchorId="014F16C0" wp14:editId="102DDA9A">
                  <wp:simplePos x="0" y="0"/>
                  <wp:positionH relativeFrom="column">
                    <wp:posOffset>134905</wp:posOffset>
                  </wp:positionH>
                  <wp:positionV relativeFrom="paragraph">
                    <wp:posOffset>-607836</wp:posOffset>
                  </wp:positionV>
                  <wp:extent cx="1492526" cy="572135"/>
                  <wp:effectExtent l="0" t="0" r="6350" b="0"/>
                  <wp:wrapNone/>
                  <wp:docPr id="1" name="Picutre 1"/>
                  <wp:cNvGraphicFramePr/>
                  <a:graphic xmlns:a="http://schemas.openxmlformats.org/drawingml/2006/main">
                    <a:graphicData uri="http://schemas.openxmlformats.org/drawingml/2006/picture">
                      <pic:pic xmlns:pic="http://schemas.openxmlformats.org/drawingml/2006/picture">
                        <pic:nvPicPr>
                          <pic:cNvPr id="1" name="Picutre 1"/>
                          <pic:cNvPicPr/>
                        </pic:nvPicPr>
                        <pic:blipFill>
                          <a:blip r:embed="rId7">
                            <a:extLst>
                              <a:ext uri="{28A0092B-C50C-407E-A947-70E740481C1C}">
                                <a14:useLocalDpi xmlns:a14="http://schemas.microsoft.com/office/drawing/2010/main" val="0"/>
                              </a:ext>
                            </a:extLst>
                          </a:blip>
                          <a:stretch>
                            <a:fillRect/>
                          </a:stretch>
                        </pic:blipFill>
                        <pic:spPr>
                          <a:xfrm>
                            <a:off x="0" y="0"/>
                            <a:ext cx="1492526" cy="572135"/>
                          </a:xfrm>
                          <a:prstGeom prst="rect">
                            <a:avLst/>
                          </a:prstGeom>
                        </pic:spPr>
                      </pic:pic>
                    </a:graphicData>
                  </a:graphic>
                  <wp14:sizeRelH relativeFrom="page">
                    <wp14:pctWidth>0</wp14:pctWidth>
                  </wp14:sizeRelH>
                  <wp14:sizeRelV relativeFrom="page">
                    <wp14:pctHeight>0</wp14:pctHeight>
                  </wp14:sizeRelV>
                </wp:anchor>
              </w:drawing>
            </w:r>
            <w:r w:rsidRPr="003207F6">
              <w:rPr>
                <w:rFonts w:ascii="Calibri" w:eastAsia="Calibri" w:hAnsi="Calibri" w:cs="Calibri"/>
                <w:b/>
                <w:bCs/>
                <w:sz w:val="28"/>
                <w:szCs w:val="28"/>
                <w:u w:val="single"/>
                <w:lang w:val="uk-UA"/>
              </w:rPr>
              <w:t>Керівні принципи комунікації та видимості</w:t>
            </w:r>
          </w:p>
          <w:p w14:paraId="014F162E" w14:textId="37A246BD" w:rsidR="003207F6" w:rsidRPr="003207F6" w:rsidRDefault="003207F6" w:rsidP="00645E1E">
            <w:pPr>
              <w:spacing w:after="300" w:line="254" w:lineRule="auto"/>
              <w:rPr>
                <w:rFonts w:ascii="Calibri" w:eastAsia="Calibri" w:hAnsi="Calibri" w:cs="Calibri"/>
                <w:sz w:val="28"/>
                <w:szCs w:val="28"/>
                <w:lang w:val="uk-UA"/>
              </w:rPr>
            </w:pPr>
            <w:r w:rsidRPr="003207F6">
              <w:rPr>
                <w:rFonts w:ascii="Calibri" w:eastAsia="Calibri" w:hAnsi="Calibri" w:cs="Calibri"/>
                <w:sz w:val="28"/>
                <w:szCs w:val="28"/>
                <w:lang w:val="uk-UA"/>
              </w:rPr>
              <w:t xml:space="preserve">Агентство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із задоволенням ті</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сно співпрацює зі своїми заявни</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ками/</w:t>
            </w:r>
            <w:proofErr w:type="spellStart"/>
            <w:r w:rsidRPr="003207F6">
              <w:rPr>
                <w:rFonts w:ascii="Calibri" w:eastAsia="Calibri" w:hAnsi="Calibri" w:cs="Calibri"/>
                <w:sz w:val="28"/>
                <w:szCs w:val="28"/>
                <w:lang w:val="uk-UA"/>
              </w:rPr>
              <w:t>співзаявниками</w:t>
            </w:r>
            <w:proofErr w:type="spellEnd"/>
            <w:r w:rsidRPr="003207F6">
              <w:rPr>
                <w:rFonts w:ascii="Calibri" w:eastAsia="Calibri" w:hAnsi="Calibri" w:cs="Calibri"/>
                <w:sz w:val="28"/>
                <w:szCs w:val="28"/>
                <w:lang w:val="uk-UA"/>
              </w:rPr>
              <w:t xml:space="preserve"> та пишається стра</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тегічним партнерством із кожним із вас! Щоб сприяти партнерському підходу та полегшити координацію між нами, ми розробили прості керівні принципи, які допоможуть вам легше досягати комуні</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каційних цілей і підвищувати інформа</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ційну присутність ваших </w:t>
            </w:r>
            <w:proofErr w:type="spellStart"/>
            <w:r w:rsidRPr="003207F6">
              <w:rPr>
                <w:rFonts w:ascii="Calibri" w:eastAsia="Calibri" w:hAnsi="Calibri" w:cs="Calibri"/>
                <w:sz w:val="28"/>
                <w:szCs w:val="28"/>
                <w:lang w:val="uk-UA"/>
              </w:rPr>
              <w:t>проєктів</w:t>
            </w:r>
            <w:proofErr w:type="spellEnd"/>
            <w:r w:rsidRPr="003207F6">
              <w:rPr>
                <w:rFonts w:ascii="Calibri" w:eastAsia="Calibri" w:hAnsi="Calibri" w:cs="Calibri"/>
                <w:sz w:val="28"/>
                <w:szCs w:val="28"/>
                <w:lang w:val="uk-UA"/>
              </w:rPr>
              <w:t>, що під</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тримуються агентством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та уря</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дом Бельгії. Водночас агентство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зможе відстежувати ваші досяг</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нення та діяльність. Ці принципи також містять контрольний список для вашого використання під час організації будь-якої діяльності, що передбачає візуаліза</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цію та публічне поширення інформації. Якщо ми щось пропустили або вам потрі</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бна додаткова інформація, наша команда з комунікації в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завжди готова надати необхідну допомогу.</w:t>
            </w:r>
          </w:p>
          <w:p w14:paraId="014F162F" w14:textId="77777777" w:rsidR="003207F6" w:rsidRPr="003207F6" w:rsidRDefault="003207F6" w:rsidP="00645E1E">
            <w:pPr>
              <w:keepNext/>
              <w:keepLines/>
              <w:spacing w:after="300" w:line="254" w:lineRule="auto"/>
              <w:outlineLvl w:val="1"/>
              <w:rPr>
                <w:rFonts w:ascii="Calibri" w:eastAsia="Calibri" w:hAnsi="Calibri" w:cs="Calibri"/>
                <w:b/>
                <w:bCs/>
                <w:sz w:val="28"/>
                <w:szCs w:val="28"/>
                <w:lang w:val="uk-UA"/>
              </w:rPr>
            </w:pPr>
            <w:r w:rsidRPr="003207F6">
              <w:rPr>
                <w:rFonts w:ascii="Calibri" w:eastAsia="Calibri" w:hAnsi="Calibri" w:cs="Calibri"/>
                <w:b/>
                <w:bCs/>
                <w:sz w:val="28"/>
                <w:szCs w:val="28"/>
                <w:lang w:val="uk-UA"/>
              </w:rPr>
              <w:t>План комунікації та видимості</w:t>
            </w:r>
          </w:p>
          <w:p w14:paraId="014F1630" w14:textId="77777777" w:rsidR="003207F6" w:rsidRPr="00167B3D" w:rsidRDefault="003207F6" w:rsidP="00645E1E">
            <w:pPr>
              <w:pStyle w:val="BodyText"/>
              <w:numPr>
                <w:ilvl w:val="0"/>
                <w:numId w:val="1"/>
              </w:numPr>
              <w:spacing w:after="0"/>
              <w:ind w:left="170" w:hanging="170"/>
              <w:rPr>
                <w:rStyle w:val="BodyTextChar"/>
                <w:lang w:val="ru-RU"/>
              </w:rPr>
            </w:pPr>
            <w:proofErr w:type="spellStart"/>
            <w:r w:rsidRPr="00167B3D">
              <w:rPr>
                <w:rStyle w:val="BodyTextChar"/>
                <w:lang w:val="ru-RU"/>
              </w:rPr>
              <w:t>Кожен</w:t>
            </w:r>
            <w:proofErr w:type="spellEnd"/>
            <w:r w:rsidRPr="00167B3D">
              <w:rPr>
                <w:rStyle w:val="BodyTextChar"/>
                <w:lang w:val="ru-RU"/>
              </w:rPr>
              <w:t xml:space="preserve"> </w:t>
            </w:r>
            <w:proofErr w:type="spellStart"/>
            <w:r w:rsidRPr="00167B3D">
              <w:rPr>
                <w:rStyle w:val="BodyTextChar"/>
                <w:lang w:val="ru-RU"/>
              </w:rPr>
              <w:t>заявник</w:t>
            </w:r>
            <w:proofErr w:type="spellEnd"/>
            <w:r w:rsidRPr="00167B3D">
              <w:rPr>
                <w:rStyle w:val="BodyTextChar"/>
                <w:lang w:val="ru-RU"/>
              </w:rPr>
              <w:t>/</w:t>
            </w:r>
            <w:proofErr w:type="spellStart"/>
            <w:r w:rsidRPr="00167B3D">
              <w:rPr>
                <w:rStyle w:val="BodyTextChar"/>
                <w:lang w:val="ru-RU"/>
              </w:rPr>
              <w:t>співзаявник</w:t>
            </w:r>
            <w:proofErr w:type="spellEnd"/>
            <w:r w:rsidRPr="00167B3D">
              <w:rPr>
                <w:rStyle w:val="BodyTextChar"/>
                <w:lang w:val="ru-RU"/>
              </w:rPr>
              <w:t xml:space="preserve"> повинен </w:t>
            </w:r>
            <w:proofErr w:type="spellStart"/>
            <w:r w:rsidRPr="00167B3D">
              <w:rPr>
                <w:rStyle w:val="BodyTextChar"/>
                <w:lang w:val="ru-RU"/>
              </w:rPr>
              <w:t>розробити</w:t>
            </w:r>
            <w:proofErr w:type="spellEnd"/>
            <w:r w:rsidRPr="00167B3D">
              <w:rPr>
                <w:rStyle w:val="BodyTextChar"/>
                <w:lang w:val="ru-RU"/>
              </w:rPr>
              <w:t xml:space="preserve"> план </w:t>
            </w:r>
            <w:proofErr w:type="spellStart"/>
            <w:r w:rsidRPr="00167B3D">
              <w:rPr>
                <w:rStyle w:val="BodyTextChar"/>
                <w:lang w:val="ru-RU"/>
              </w:rPr>
              <w:t>комунікації</w:t>
            </w:r>
            <w:proofErr w:type="spellEnd"/>
            <w:r w:rsidRPr="00167B3D">
              <w:rPr>
                <w:rStyle w:val="BodyTextChar"/>
                <w:lang w:val="ru-RU"/>
              </w:rPr>
              <w:t xml:space="preserve"> та </w:t>
            </w:r>
            <w:proofErr w:type="spellStart"/>
            <w:r w:rsidRPr="00167B3D">
              <w:rPr>
                <w:rStyle w:val="BodyTextChar"/>
                <w:lang w:val="ru-RU"/>
              </w:rPr>
              <w:t>видимості</w:t>
            </w:r>
            <w:proofErr w:type="spellEnd"/>
            <w:r w:rsidRPr="00167B3D">
              <w:rPr>
                <w:rStyle w:val="BodyTextChar"/>
                <w:lang w:val="ru-RU"/>
              </w:rPr>
              <w:t xml:space="preserve"> для </w:t>
            </w:r>
            <w:proofErr w:type="spellStart"/>
            <w:r w:rsidRPr="00167B3D">
              <w:rPr>
                <w:rStyle w:val="BodyTextChar"/>
                <w:lang w:val="ru-RU"/>
              </w:rPr>
              <w:t>запланованих</w:t>
            </w:r>
            <w:proofErr w:type="spellEnd"/>
            <w:r w:rsidRPr="00167B3D">
              <w:rPr>
                <w:rStyle w:val="BodyTextChar"/>
                <w:lang w:val="ru-RU"/>
              </w:rPr>
              <w:t xml:space="preserve"> </w:t>
            </w:r>
            <w:proofErr w:type="spellStart"/>
            <w:r w:rsidRPr="00167B3D">
              <w:rPr>
                <w:rStyle w:val="BodyTextChar"/>
                <w:lang w:val="ru-RU"/>
              </w:rPr>
              <w:t>заходів</w:t>
            </w:r>
            <w:proofErr w:type="spellEnd"/>
            <w:r w:rsidRPr="00167B3D">
              <w:rPr>
                <w:rStyle w:val="BodyTextChar"/>
                <w:lang w:val="ru-RU"/>
              </w:rPr>
              <w:t>/</w:t>
            </w:r>
            <w:proofErr w:type="spellStart"/>
            <w:r w:rsidRPr="00167B3D">
              <w:rPr>
                <w:rStyle w:val="BodyTextChar"/>
                <w:lang w:val="ru-RU"/>
              </w:rPr>
              <w:t>діяльності</w:t>
            </w:r>
            <w:proofErr w:type="spellEnd"/>
            <w:r w:rsidRPr="00167B3D">
              <w:rPr>
                <w:rStyle w:val="BodyTextChar"/>
                <w:lang w:val="ru-RU"/>
              </w:rPr>
              <w:t>.</w:t>
            </w:r>
          </w:p>
          <w:p w14:paraId="014F1631" w14:textId="49556D76" w:rsidR="003207F6" w:rsidRPr="00167B3D" w:rsidRDefault="003207F6" w:rsidP="00645E1E">
            <w:pPr>
              <w:pStyle w:val="BodyText"/>
              <w:numPr>
                <w:ilvl w:val="0"/>
                <w:numId w:val="1"/>
              </w:numPr>
              <w:spacing w:after="0"/>
              <w:ind w:left="170" w:hanging="170"/>
              <w:rPr>
                <w:rStyle w:val="BodyTextChar"/>
                <w:lang w:val="ru-RU"/>
              </w:rPr>
            </w:pPr>
            <w:r w:rsidRPr="00167B3D">
              <w:rPr>
                <w:rStyle w:val="BodyTextChar"/>
                <w:lang w:val="ru-RU"/>
              </w:rPr>
              <w:t xml:space="preserve">Команда </w:t>
            </w:r>
            <w:proofErr w:type="spellStart"/>
            <w:r w:rsidR="004D5CCC">
              <w:rPr>
                <w:rStyle w:val="BodyTextChar"/>
                <w:lang w:val="ru-RU"/>
              </w:rPr>
              <w:t>Enabel</w:t>
            </w:r>
            <w:proofErr w:type="spellEnd"/>
            <w:r w:rsidRPr="00167B3D">
              <w:rPr>
                <w:rStyle w:val="BodyTextChar"/>
                <w:lang w:val="ru-RU"/>
              </w:rPr>
              <w:t xml:space="preserve"> </w:t>
            </w:r>
            <w:proofErr w:type="spellStart"/>
            <w:r w:rsidRPr="00167B3D">
              <w:rPr>
                <w:rStyle w:val="BodyTextChar"/>
                <w:lang w:val="ru-RU"/>
              </w:rPr>
              <w:t>має</w:t>
            </w:r>
            <w:proofErr w:type="spellEnd"/>
            <w:r w:rsidRPr="00167B3D">
              <w:rPr>
                <w:rStyle w:val="BodyTextChar"/>
                <w:lang w:val="ru-RU"/>
              </w:rPr>
              <w:t xml:space="preserve"> </w:t>
            </w:r>
            <w:proofErr w:type="spellStart"/>
            <w:r w:rsidRPr="00167B3D">
              <w:rPr>
                <w:rStyle w:val="BodyTextChar"/>
                <w:lang w:val="ru-RU"/>
              </w:rPr>
              <w:t>розглянути</w:t>
            </w:r>
            <w:proofErr w:type="spellEnd"/>
            <w:r w:rsidRPr="00167B3D">
              <w:rPr>
                <w:rStyle w:val="BodyTextChar"/>
                <w:lang w:val="ru-RU"/>
              </w:rPr>
              <w:t xml:space="preserve"> та </w:t>
            </w:r>
            <w:proofErr w:type="spellStart"/>
            <w:r w:rsidRPr="00167B3D">
              <w:rPr>
                <w:rStyle w:val="BodyTextChar"/>
                <w:lang w:val="ru-RU"/>
              </w:rPr>
              <w:t>затвердити</w:t>
            </w:r>
            <w:proofErr w:type="spellEnd"/>
            <w:r w:rsidRPr="00167B3D">
              <w:rPr>
                <w:rStyle w:val="BodyTextChar"/>
                <w:lang w:val="ru-RU"/>
              </w:rPr>
              <w:t xml:space="preserve"> план </w:t>
            </w:r>
            <w:proofErr w:type="gramStart"/>
            <w:r w:rsidRPr="00167B3D">
              <w:rPr>
                <w:rStyle w:val="BodyTextChar"/>
                <w:lang w:val="ru-RU"/>
              </w:rPr>
              <w:t>до початку</w:t>
            </w:r>
            <w:proofErr w:type="gramEnd"/>
            <w:r w:rsidRPr="00167B3D">
              <w:rPr>
                <w:rStyle w:val="BodyTextChar"/>
                <w:lang w:val="ru-RU"/>
              </w:rPr>
              <w:t xml:space="preserve"> </w:t>
            </w:r>
            <w:proofErr w:type="spellStart"/>
            <w:r w:rsidRPr="00167B3D">
              <w:rPr>
                <w:rStyle w:val="BodyTextChar"/>
                <w:lang w:val="ru-RU"/>
              </w:rPr>
              <w:t>його</w:t>
            </w:r>
            <w:proofErr w:type="spellEnd"/>
            <w:r w:rsidRPr="00167B3D">
              <w:rPr>
                <w:rStyle w:val="BodyTextChar"/>
                <w:lang w:val="ru-RU"/>
              </w:rPr>
              <w:t xml:space="preserve"> </w:t>
            </w:r>
            <w:proofErr w:type="spellStart"/>
            <w:r w:rsidRPr="00167B3D">
              <w:rPr>
                <w:rStyle w:val="BodyTextChar"/>
                <w:lang w:val="ru-RU"/>
              </w:rPr>
              <w:t>реалізації</w:t>
            </w:r>
            <w:proofErr w:type="spellEnd"/>
            <w:r w:rsidRPr="00167B3D">
              <w:rPr>
                <w:rStyle w:val="BodyTextChar"/>
                <w:lang w:val="ru-RU"/>
              </w:rPr>
              <w:t>.</w:t>
            </w:r>
          </w:p>
          <w:p w14:paraId="014F1632" w14:textId="77777777" w:rsidR="003207F6" w:rsidRPr="00167B3D" w:rsidRDefault="003207F6" w:rsidP="00645E1E">
            <w:pPr>
              <w:pStyle w:val="BodyText"/>
              <w:numPr>
                <w:ilvl w:val="0"/>
                <w:numId w:val="1"/>
              </w:numPr>
              <w:spacing w:after="0"/>
              <w:ind w:left="170" w:hanging="170"/>
              <w:rPr>
                <w:rStyle w:val="BodyTextChar"/>
                <w:lang w:val="ru-RU"/>
              </w:rPr>
            </w:pPr>
            <w:r w:rsidRPr="00167B3D">
              <w:rPr>
                <w:rStyle w:val="BodyTextChar"/>
                <w:lang w:val="ru-RU"/>
              </w:rPr>
              <w:t xml:space="preserve">Шаблон такого плану буде </w:t>
            </w:r>
            <w:proofErr w:type="spellStart"/>
            <w:r w:rsidRPr="00167B3D">
              <w:rPr>
                <w:rStyle w:val="BodyTextChar"/>
                <w:lang w:val="ru-RU"/>
              </w:rPr>
              <w:t>надано</w:t>
            </w:r>
            <w:proofErr w:type="spellEnd"/>
            <w:r w:rsidRPr="00167B3D">
              <w:rPr>
                <w:rStyle w:val="BodyTextChar"/>
                <w:lang w:val="ru-RU"/>
              </w:rPr>
              <w:t xml:space="preserve"> кожному </w:t>
            </w:r>
            <w:proofErr w:type="spellStart"/>
            <w:r w:rsidRPr="00167B3D">
              <w:rPr>
                <w:rStyle w:val="BodyTextChar"/>
                <w:lang w:val="ru-RU"/>
              </w:rPr>
              <w:t>заявнику</w:t>
            </w:r>
            <w:proofErr w:type="spellEnd"/>
            <w:r w:rsidRPr="00167B3D">
              <w:rPr>
                <w:rStyle w:val="BodyTextChar"/>
                <w:lang w:val="ru-RU"/>
              </w:rPr>
              <w:t>/</w:t>
            </w:r>
            <w:proofErr w:type="spellStart"/>
            <w:r w:rsidRPr="00167B3D">
              <w:rPr>
                <w:rStyle w:val="BodyTextChar"/>
                <w:lang w:val="ru-RU"/>
              </w:rPr>
              <w:t>співзаявнику</w:t>
            </w:r>
            <w:proofErr w:type="spellEnd"/>
            <w:r w:rsidRPr="00167B3D">
              <w:rPr>
                <w:rStyle w:val="BodyTextChar"/>
                <w:lang w:val="ru-RU"/>
              </w:rPr>
              <w:t xml:space="preserve"> для </w:t>
            </w:r>
            <w:proofErr w:type="spellStart"/>
            <w:r w:rsidRPr="00167B3D">
              <w:rPr>
                <w:rStyle w:val="BodyTextChar"/>
                <w:lang w:val="ru-RU"/>
              </w:rPr>
              <w:lastRenderedPageBreak/>
              <w:t>забезпечення</w:t>
            </w:r>
            <w:proofErr w:type="spellEnd"/>
            <w:r w:rsidRPr="00167B3D">
              <w:rPr>
                <w:rStyle w:val="BodyTextChar"/>
                <w:lang w:val="ru-RU"/>
              </w:rPr>
              <w:t xml:space="preserve"> </w:t>
            </w:r>
            <w:proofErr w:type="spellStart"/>
            <w:r w:rsidRPr="00167B3D">
              <w:rPr>
                <w:rStyle w:val="BodyTextChar"/>
                <w:lang w:val="ru-RU"/>
              </w:rPr>
              <w:t>узгодженості</w:t>
            </w:r>
            <w:proofErr w:type="spellEnd"/>
            <w:r w:rsidRPr="00167B3D">
              <w:rPr>
                <w:rStyle w:val="BodyTextChar"/>
                <w:lang w:val="ru-RU"/>
              </w:rPr>
              <w:t xml:space="preserve"> та </w:t>
            </w:r>
            <w:proofErr w:type="spellStart"/>
            <w:r w:rsidRPr="00167B3D">
              <w:rPr>
                <w:rStyle w:val="BodyTextChar"/>
                <w:lang w:val="ru-RU"/>
              </w:rPr>
              <w:t>повноти</w:t>
            </w:r>
            <w:proofErr w:type="spellEnd"/>
            <w:r w:rsidRPr="00167B3D">
              <w:rPr>
                <w:rStyle w:val="BodyTextChar"/>
                <w:lang w:val="ru-RU"/>
              </w:rPr>
              <w:t xml:space="preserve">. </w:t>
            </w:r>
            <w:proofErr w:type="spellStart"/>
            <w:r w:rsidRPr="00167B3D">
              <w:rPr>
                <w:rStyle w:val="BodyTextChar"/>
                <w:lang w:val="ru-RU"/>
              </w:rPr>
              <w:t>Водночас</w:t>
            </w:r>
            <w:proofErr w:type="spellEnd"/>
            <w:r w:rsidRPr="00167B3D">
              <w:rPr>
                <w:rStyle w:val="BodyTextChar"/>
                <w:lang w:val="ru-RU"/>
              </w:rPr>
              <w:t xml:space="preserve"> </w:t>
            </w:r>
            <w:proofErr w:type="spellStart"/>
            <w:r w:rsidRPr="00167B3D">
              <w:rPr>
                <w:rStyle w:val="BodyTextChar"/>
                <w:lang w:val="ru-RU"/>
              </w:rPr>
              <w:t>заявники</w:t>
            </w:r>
            <w:proofErr w:type="spellEnd"/>
            <w:r w:rsidRPr="00167B3D">
              <w:rPr>
                <w:rStyle w:val="BodyTextChar"/>
                <w:lang w:val="ru-RU"/>
              </w:rPr>
              <w:t>/</w:t>
            </w:r>
            <w:proofErr w:type="spellStart"/>
            <w:r w:rsidRPr="00167B3D">
              <w:rPr>
                <w:rStyle w:val="BodyTextChar"/>
                <w:lang w:val="ru-RU"/>
              </w:rPr>
              <w:t>співзаявники</w:t>
            </w:r>
            <w:proofErr w:type="spellEnd"/>
            <w:r w:rsidRPr="00167B3D">
              <w:rPr>
                <w:rStyle w:val="BodyTextChar"/>
                <w:lang w:val="ru-RU"/>
              </w:rPr>
              <w:t xml:space="preserve"> </w:t>
            </w:r>
            <w:proofErr w:type="spellStart"/>
            <w:r w:rsidRPr="00167B3D">
              <w:rPr>
                <w:rStyle w:val="BodyTextChar"/>
                <w:lang w:val="ru-RU"/>
              </w:rPr>
              <w:t>можуть</w:t>
            </w:r>
            <w:proofErr w:type="spellEnd"/>
            <w:r w:rsidRPr="00167B3D">
              <w:rPr>
                <w:rStyle w:val="BodyTextChar"/>
                <w:lang w:val="ru-RU"/>
              </w:rPr>
              <w:t xml:space="preserve"> </w:t>
            </w:r>
            <w:proofErr w:type="spellStart"/>
            <w:r w:rsidRPr="00167B3D">
              <w:rPr>
                <w:rStyle w:val="BodyTextChar"/>
                <w:lang w:val="ru-RU"/>
              </w:rPr>
              <w:t>користуватися</w:t>
            </w:r>
            <w:proofErr w:type="spellEnd"/>
            <w:r w:rsidRPr="00167B3D">
              <w:rPr>
                <w:rStyle w:val="BodyTextChar"/>
                <w:lang w:val="ru-RU"/>
              </w:rPr>
              <w:t xml:space="preserve"> </w:t>
            </w:r>
            <w:proofErr w:type="spellStart"/>
            <w:r w:rsidRPr="00167B3D">
              <w:rPr>
                <w:rStyle w:val="BodyTextChar"/>
                <w:lang w:val="ru-RU"/>
              </w:rPr>
              <w:t>власними</w:t>
            </w:r>
            <w:proofErr w:type="spellEnd"/>
            <w:r w:rsidRPr="00167B3D">
              <w:rPr>
                <w:rStyle w:val="BodyTextChar"/>
                <w:lang w:val="ru-RU"/>
              </w:rPr>
              <w:t xml:space="preserve"> шаблонами, </w:t>
            </w:r>
            <w:proofErr w:type="spellStart"/>
            <w:r w:rsidRPr="00167B3D">
              <w:rPr>
                <w:rStyle w:val="BodyTextChar"/>
                <w:lang w:val="ru-RU"/>
              </w:rPr>
              <w:t>якщо</w:t>
            </w:r>
            <w:proofErr w:type="spellEnd"/>
            <w:r w:rsidRPr="00167B3D">
              <w:rPr>
                <w:rStyle w:val="BodyTextChar"/>
                <w:lang w:val="ru-RU"/>
              </w:rPr>
              <w:t xml:space="preserve"> вони </w:t>
            </w:r>
            <w:proofErr w:type="spellStart"/>
            <w:r w:rsidRPr="00167B3D">
              <w:rPr>
                <w:rStyle w:val="BodyTextChar"/>
                <w:lang w:val="ru-RU"/>
              </w:rPr>
              <w:t>містять</w:t>
            </w:r>
            <w:proofErr w:type="spellEnd"/>
            <w:r w:rsidRPr="00167B3D">
              <w:rPr>
                <w:rStyle w:val="BodyTextChar"/>
                <w:lang w:val="ru-RU"/>
              </w:rPr>
              <w:t xml:space="preserve"> </w:t>
            </w:r>
            <w:proofErr w:type="spellStart"/>
            <w:r w:rsidRPr="00167B3D">
              <w:rPr>
                <w:rStyle w:val="BodyTextChar"/>
                <w:lang w:val="ru-RU"/>
              </w:rPr>
              <w:t>усю</w:t>
            </w:r>
            <w:proofErr w:type="spellEnd"/>
            <w:r w:rsidRPr="00167B3D">
              <w:rPr>
                <w:rStyle w:val="BodyTextChar"/>
                <w:lang w:val="ru-RU"/>
              </w:rPr>
              <w:t xml:space="preserve"> </w:t>
            </w:r>
            <w:proofErr w:type="spellStart"/>
            <w:r w:rsidRPr="00167B3D">
              <w:rPr>
                <w:rStyle w:val="BodyTextChar"/>
                <w:lang w:val="ru-RU"/>
              </w:rPr>
              <w:t>необхідну</w:t>
            </w:r>
            <w:proofErr w:type="spellEnd"/>
            <w:r w:rsidRPr="00167B3D">
              <w:rPr>
                <w:rStyle w:val="BodyTextChar"/>
                <w:lang w:val="ru-RU"/>
              </w:rPr>
              <w:t xml:space="preserve"> </w:t>
            </w:r>
            <w:proofErr w:type="spellStart"/>
            <w:r w:rsidRPr="00167B3D">
              <w:rPr>
                <w:rStyle w:val="BodyTextChar"/>
                <w:lang w:val="ru-RU"/>
              </w:rPr>
              <w:t>інформацію</w:t>
            </w:r>
            <w:proofErr w:type="spellEnd"/>
            <w:r w:rsidRPr="00167B3D">
              <w:rPr>
                <w:rStyle w:val="BodyTextChar"/>
                <w:lang w:val="ru-RU"/>
              </w:rPr>
              <w:t>/</w:t>
            </w:r>
            <w:proofErr w:type="spellStart"/>
            <w:r w:rsidRPr="00167B3D">
              <w:rPr>
                <w:rStyle w:val="BodyTextChar"/>
                <w:lang w:val="ru-RU"/>
              </w:rPr>
              <w:t>елементи</w:t>
            </w:r>
            <w:proofErr w:type="spellEnd"/>
            <w:r w:rsidRPr="00167B3D">
              <w:rPr>
                <w:rStyle w:val="BodyTextChar"/>
                <w:lang w:val="ru-RU"/>
              </w:rPr>
              <w:t xml:space="preserve">, </w:t>
            </w:r>
            <w:proofErr w:type="spellStart"/>
            <w:r w:rsidRPr="00167B3D">
              <w:rPr>
                <w:rStyle w:val="BodyTextChar"/>
                <w:lang w:val="ru-RU"/>
              </w:rPr>
              <w:t>наведені</w:t>
            </w:r>
            <w:proofErr w:type="spellEnd"/>
            <w:r w:rsidRPr="00167B3D">
              <w:rPr>
                <w:rStyle w:val="BodyTextChar"/>
                <w:lang w:val="ru-RU"/>
              </w:rPr>
              <w:t xml:space="preserve"> </w:t>
            </w:r>
            <w:proofErr w:type="spellStart"/>
            <w:r w:rsidRPr="00167B3D">
              <w:rPr>
                <w:rStyle w:val="BodyTextChar"/>
                <w:lang w:val="ru-RU"/>
              </w:rPr>
              <w:t>нижче</w:t>
            </w:r>
            <w:proofErr w:type="spellEnd"/>
            <w:r w:rsidRPr="00167B3D">
              <w:rPr>
                <w:rStyle w:val="BodyTextChar"/>
                <w:lang w:val="ru-RU"/>
              </w:rPr>
              <w:t>.</w:t>
            </w:r>
          </w:p>
          <w:p w14:paraId="014F1633" w14:textId="77777777" w:rsidR="003207F6" w:rsidRPr="00167B3D" w:rsidRDefault="003207F6" w:rsidP="00645E1E">
            <w:pPr>
              <w:pStyle w:val="BodyText"/>
              <w:numPr>
                <w:ilvl w:val="0"/>
                <w:numId w:val="1"/>
              </w:numPr>
              <w:spacing w:after="240"/>
              <w:ind w:left="170" w:hanging="170"/>
              <w:rPr>
                <w:rStyle w:val="BodyTextChar"/>
                <w:lang w:val="ru-RU"/>
              </w:rPr>
            </w:pPr>
            <w:r w:rsidRPr="00167B3D">
              <w:rPr>
                <w:rStyle w:val="BodyTextChar"/>
                <w:lang w:val="ru-RU"/>
              </w:rPr>
              <w:t xml:space="preserve">План </w:t>
            </w:r>
            <w:proofErr w:type="spellStart"/>
            <w:r w:rsidRPr="00167B3D">
              <w:rPr>
                <w:rStyle w:val="BodyTextChar"/>
                <w:lang w:val="ru-RU"/>
              </w:rPr>
              <w:t>комунікації</w:t>
            </w:r>
            <w:proofErr w:type="spellEnd"/>
            <w:r w:rsidRPr="00167B3D">
              <w:rPr>
                <w:rStyle w:val="BodyTextChar"/>
                <w:lang w:val="ru-RU"/>
              </w:rPr>
              <w:t xml:space="preserve"> та </w:t>
            </w:r>
            <w:proofErr w:type="spellStart"/>
            <w:r w:rsidRPr="00167B3D">
              <w:rPr>
                <w:rStyle w:val="BodyTextChar"/>
                <w:lang w:val="ru-RU"/>
              </w:rPr>
              <w:t>видимості</w:t>
            </w:r>
            <w:proofErr w:type="spellEnd"/>
            <w:r w:rsidRPr="00167B3D">
              <w:rPr>
                <w:rStyle w:val="BodyTextChar"/>
                <w:lang w:val="ru-RU"/>
              </w:rPr>
              <w:t xml:space="preserve"> </w:t>
            </w:r>
            <w:proofErr w:type="spellStart"/>
            <w:r w:rsidRPr="00167B3D">
              <w:rPr>
                <w:rStyle w:val="BodyTextChar"/>
                <w:lang w:val="ru-RU"/>
              </w:rPr>
              <w:t>має</w:t>
            </w:r>
            <w:proofErr w:type="spellEnd"/>
            <w:r w:rsidRPr="00167B3D">
              <w:rPr>
                <w:rStyle w:val="BodyTextChar"/>
                <w:lang w:val="ru-RU"/>
              </w:rPr>
              <w:t xml:space="preserve"> </w:t>
            </w:r>
            <w:proofErr w:type="spellStart"/>
            <w:r w:rsidRPr="00167B3D">
              <w:rPr>
                <w:rStyle w:val="BodyTextChar"/>
                <w:lang w:val="ru-RU"/>
              </w:rPr>
              <w:t>містити</w:t>
            </w:r>
            <w:proofErr w:type="spellEnd"/>
            <w:r w:rsidRPr="00167B3D">
              <w:rPr>
                <w:rStyle w:val="BodyTextChar"/>
                <w:lang w:val="ru-RU"/>
              </w:rPr>
              <w:t xml:space="preserve"> бюджет, </w:t>
            </w:r>
            <w:proofErr w:type="spellStart"/>
            <w:r w:rsidRPr="00167B3D">
              <w:rPr>
                <w:rStyle w:val="BodyTextChar"/>
                <w:lang w:val="ru-RU"/>
              </w:rPr>
              <w:t>відображений</w:t>
            </w:r>
            <w:proofErr w:type="spellEnd"/>
            <w:r w:rsidRPr="00167B3D">
              <w:rPr>
                <w:rStyle w:val="BodyTextChar"/>
                <w:lang w:val="ru-RU"/>
              </w:rPr>
              <w:t xml:space="preserve"> у </w:t>
            </w:r>
            <w:proofErr w:type="spellStart"/>
            <w:r w:rsidRPr="00167B3D">
              <w:rPr>
                <w:rStyle w:val="BodyTextChar"/>
                <w:lang w:val="ru-RU"/>
              </w:rPr>
              <w:t>чітких</w:t>
            </w:r>
            <w:proofErr w:type="spellEnd"/>
            <w:r w:rsidRPr="00167B3D">
              <w:rPr>
                <w:rStyle w:val="BodyTextChar"/>
                <w:lang w:val="ru-RU"/>
              </w:rPr>
              <w:t xml:space="preserve"> і </w:t>
            </w:r>
            <w:proofErr w:type="spellStart"/>
            <w:r w:rsidRPr="00167B3D">
              <w:rPr>
                <w:rStyle w:val="BodyTextChar"/>
                <w:lang w:val="ru-RU"/>
              </w:rPr>
              <w:t>конкретних</w:t>
            </w:r>
            <w:proofErr w:type="spellEnd"/>
            <w:r w:rsidRPr="00167B3D">
              <w:rPr>
                <w:rStyle w:val="BodyTextChar"/>
                <w:lang w:val="ru-RU"/>
              </w:rPr>
              <w:t xml:space="preserve"> </w:t>
            </w:r>
            <w:proofErr w:type="spellStart"/>
            <w:r w:rsidRPr="00167B3D">
              <w:rPr>
                <w:rStyle w:val="BodyTextChar"/>
                <w:lang w:val="ru-RU"/>
              </w:rPr>
              <w:t>статтях</w:t>
            </w:r>
            <w:proofErr w:type="spellEnd"/>
            <w:r w:rsidRPr="00167B3D">
              <w:rPr>
                <w:rStyle w:val="BodyTextChar"/>
                <w:lang w:val="ru-RU"/>
              </w:rPr>
              <w:t>.</w:t>
            </w:r>
          </w:p>
          <w:p w14:paraId="014F1634" w14:textId="77777777" w:rsidR="003207F6" w:rsidRPr="003207F6" w:rsidRDefault="003207F6" w:rsidP="00645E1E">
            <w:pPr>
              <w:keepNext/>
              <w:keepLines/>
              <w:ind w:firstLine="840"/>
              <w:outlineLvl w:val="1"/>
              <w:rPr>
                <w:rFonts w:ascii="Calibri" w:eastAsia="Calibri" w:hAnsi="Calibri" w:cs="Calibri"/>
                <w:b/>
                <w:bCs/>
                <w:sz w:val="28"/>
                <w:szCs w:val="28"/>
                <w:lang w:val="uk-UA"/>
              </w:rPr>
            </w:pPr>
            <w:r w:rsidRPr="003207F6">
              <w:rPr>
                <w:rFonts w:ascii="Calibri" w:eastAsia="Calibri" w:hAnsi="Calibri" w:cs="Calibri"/>
                <w:b/>
                <w:bCs/>
                <w:sz w:val="28"/>
                <w:szCs w:val="28"/>
                <w:lang w:val="uk-UA"/>
              </w:rPr>
              <w:t>Цілі:</w:t>
            </w:r>
          </w:p>
          <w:p w14:paraId="014F1635" w14:textId="77777777" w:rsidR="003207F6" w:rsidRPr="003207F6" w:rsidRDefault="003207F6" w:rsidP="00645E1E">
            <w:pPr>
              <w:numPr>
                <w:ilvl w:val="0"/>
                <w:numId w:val="6"/>
              </w:numPr>
              <w:tabs>
                <w:tab w:val="left" w:pos="284"/>
              </w:tabs>
              <w:rPr>
                <w:rFonts w:ascii="Calibri" w:eastAsia="Calibri" w:hAnsi="Calibri" w:cs="Calibri"/>
                <w:sz w:val="28"/>
                <w:szCs w:val="28"/>
                <w:lang w:val="uk-UA"/>
              </w:rPr>
            </w:pPr>
            <w:r w:rsidRPr="003207F6">
              <w:rPr>
                <w:rFonts w:ascii="Calibri" w:eastAsia="Calibri" w:hAnsi="Calibri" w:cs="Calibri"/>
                <w:sz w:val="28"/>
                <w:szCs w:val="28"/>
                <w:lang w:val="uk-UA"/>
              </w:rPr>
              <w:t>Комунікаційні цілі.</w:t>
            </w:r>
          </w:p>
          <w:p w14:paraId="014F1636" w14:textId="77777777" w:rsidR="003207F6" w:rsidRPr="003207F6" w:rsidRDefault="003207F6" w:rsidP="00645E1E">
            <w:pPr>
              <w:numPr>
                <w:ilvl w:val="0"/>
                <w:numId w:val="6"/>
              </w:numPr>
              <w:tabs>
                <w:tab w:val="left" w:pos="284"/>
              </w:tabs>
              <w:rPr>
                <w:rFonts w:ascii="Calibri" w:eastAsia="Calibri" w:hAnsi="Calibri" w:cs="Calibri"/>
                <w:sz w:val="28"/>
                <w:szCs w:val="28"/>
                <w:lang w:val="uk-UA"/>
              </w:rPr>
            </w:pPr>
            <w:r w:rsidRPr="003207F6">
              <w:rPr>
                <w:rFonts w:ascii="Calibri" w:eastAsia="Calibri" w:hAnsi="Calibri" w:cs="Calibri"/>
                <w:sz w:val="28"/>
                <w:szCs w:val="28"/>
                <w:lang w:val="uk-UA"/>
              </w:rPr>
              <w:t>Цільова аудиторія.</w:t>
            </w:r>
          </w:p>
          <w:p w14:paraId="014F1637" w14:textId="77777777" w:rsidR="003207F6" w:rsidRPr="003207F6" w:rsidRDefault="003207F6" w:rsidP="00645E1E">
            <w:pPr>
              <w:numPr>
                <w:ilvl w:val="0"/>
                <w:numId w:val="6"/>
              </w:numPr>
              <w:tabs>
                <w:tab w:val="left" w:pos="284"/>
              </w:tabs>
              <w:rPr>
                <w:rFonts w:ascii="Calibri" w:eastAsia="Calibri" w:hAnsi="Calibri" w:cs="Calibri"/>
                <w:sz w:val="28"/>
                <w:szCs w:val="28"/>
                <w:lang w:val="uk-UA"/>
              </w:rPr>
            </w:pPr>
            <w:r w:rsidRPr="003207F6">
              <w:rPr>
                <w:rFonts w:ascii="Calibri" w:eastAsia="Calibri" w:hAnsi="Calibri" w:cs="Calibri"/>
                <w:sz w:val="28"/>
                <w:szCs w:val="28"/>
                <w:lang w:val="uk-UA"/>
              </w:rPr>
              <w:t>Ключові ідеї.</w:t>
            </w:r>
          </w:p>
          <w:p w14:paraId="014F1638" w14:textId="77777777" w:rsidR="003207F6" w:rsidRPr="003207F6" w:rsidRDefault="003207F6" w:rsidP="00645E1E">
            <w:pPr>
              <w:ind w:firstLine="840"/>
              <w:rPr>
                <w:rFonts w:ascii="Calibri" w:eastAsia="Calibri" w:hAnsi="Calibri" w:cs="Calibri"/>
                <w:b/>
                <w:bCs/>
                <w:sz w:val="28"/>
                <w:szCs w:val="28"/>
                <w:lang w:val="uk-UA"/>
              </w:rPr>
            </w:pPr>
          </w:p>
          <w:p w14:paraId="014F1639" w14:textId="77777777" w:rsidR="003207F6" w:rsidRPr="003207F6" w:rsidRDefault="003207F6" w:rsidP="00645E1E">
            <w:pPr>
              <w:ind w:firstLine="840"/>
              <w:rPr>
                <w:rFonts w:ascii="Calibri" w:eastAsia="Calibri" w:hAnsi="Calibri" w:cs="Calibri"/>
                <w:sz w:val="28"/>
                <w:szCs w:val="28"/>
                <w:lang w:val="uk-UA"/>
              </w:rPr>
            </w:pPr>
            <w:r w:rsidRPr="003207F6">
              <w:rPr>
                <w:rFonts w:ascii="Calibri" w:eastAsia="Calibri" w:hAnsi="Calibri" w:cs="Calibri"/>
                <w:b/>
                <w:bCs/>
                <w:sz w:val="28"/>
                <w:szCs w:val="28"/>
                <w:lang w:val="uk-UA"/>
              </w:rPr>
              <w:t>Заходи:</w:t>
            </w:r>
          </w:p>
          <w:p w14:paraId="014F163A" w14:textId="77777777" w:rsidR="003207F6" w:rsidRPr="003207F6" w:rsidRDefault="003207F6" w:rsidP="00645E1E">
            <w:pPr>
              <w:numPr>
                <w:ilvl w:val="0"/>
                <w:numId w:val="6"/>
              </w:numPr>
              <w:tabs>
                <w:tab w:val="left" w:pos="1570"/>
              </w:tabs>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Визначені інструменти та канали комунікації.</w:t>
            </w:r>
          </w:p>
          <w:p w14:paraId="014F163B" w14:textId="77777777" w:rsidR="003207F6" w:rsidRPr="003207F6" w:rsidRDefault="003207F6" w:rsidP="00645E1E">
            <w:pPr>
              <w:numPr>
                <w:ilvl w:val="0"/>
                <w:numId w:val="6"/>
              </w:numPr>
              <w:tabs>
                <w:tab w:val="left" w:pos="1573"/>
              </w:tabs>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Основні комунікаційні заходи.</w:t>
            </w:r>
          </w:p>
          <w:p w14:paraId="014F163C" w14:textId="77777777" w:rsidR="003207F6" w:rsidRPr="003207F6" w:rsidRDefault="003207F6" w:rsidP="00645E1E">
            <w:pPr>
              <w:numPr>
                <w:ilvl w:val="0"/>
                <w:numId w:val="6"/>
              </w:numPr>
              <w:tabs>
                <w:tab w:val="left" w:pos="1560"/>
              </w:tabs>
              <w:spacing w:after="240"/>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Орієнтовний графік/розклад.</w:t>
            </w:r>
          </w:p>
          <w:p w14:paraId="014F163D" w14:textId="77777777" w:rsidR="003207F6" w:rsidRPr="003207F6" w:rsidRDefault="003207F6" w:rsidP="00645E1E">
            <w:pPr>
              <w:ind w:firstLine="860"/>
              <w:rPr>
                <w:rFonts w:ascii="Calibri" w:eastAsia="Calibri" w:hAnsi="Calibri" w:cs="Calibri"/>
                <w:sz w:val="28"/>
                <w:szCs w:val="28"/>
                <w:lang w:val="uk-UA"/>
              </w:rPr>
            </w:pPr>
            <w:r w:rsidRPr="003207F6">
              <w:rPr>
                <w:rFonts w:ascii="Calibri" w:eastAsia="Calibri" w:hAnsi="Calibri" w:cs="Calibri"/>
                <w:b/>
                <w:bCs/>
                <w:sz w:val="28"/>
                <w:szCs w:val="28"/>
                <w:lang w:val="uk-UA"/>
              </w:rPr>
              <w:t>Оцінювання:</w:t>
            </w:r>
          </w:p>
          <w:p w14:paraId="014F163E" w14:textId="73FE2550" w:rsidR="003207F6" w:rsidRPr="003207F6" w:rsidRDefault="003207F6" w:rsidP="00645E1E">
            <w:pPr>
              <w:numPr>
                <w:ilvl w:val="0"/>
                <w:numId w:val="6"/>
              </w:numPr>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 xml:space="preserve">Інструмент </w:t>
            </w:r>
            <w:proofErr w:type="spellStart"/>
            <w:r w:rsidRPr="003207F6">
              <w:rPr>
                <w:rFonts w:ascii="Calibri" w:eastAsia="Calibri" w:hAnsi="Calibri" w:cs="Calibri"/>
                <w:sz w:val="28"/>
                <w:szCs w:val="28"/>
                <w:lang w:val="uk-UA"/>
              </w:rPr>
              <w:t>самооцінювання</w:t>
            </w:r>
            <w:proofErr w:type="spellEnd"/>
            <w:r w:rsidRPr="003207F6">
              <w:rPr>
                <w:rFonts w:ascii="Calibri" w:eastAsia="Calibri" w:hAnsi="Calibri" w:cs="Calibri"/>
                <w:sz w:val="28"/>
                <w:szCs w:val="28"/>
                <w:lang w:val="uk-UA"/>
              </w:rPr>
              <w:t xml:space="preserve">, що передбачає кількісні показники (заплановані та досягнуті), охоплення відповідних ідей, ефективність використаних інструментів, охоплення аудиторії тощо. Комунікаційні заходи мають відображатися у періодичних звітах, що подаються до агентства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w:t>
            </w:r>
          </w:p>
          <w:p w14:paraId="014F163F" w14:textId="77777777" w:rsidR="003207F6" w:rsidRPr="003207F6" w:rsidRDefault="003207F6" w:rsidP="00645E1E">
            <w:pPr>
              <w:numPr>
                <w:ilvl w:val="0"/>
                <w:numId w:val="6"/>
              </w:numPr>
              <w:spacing w:after="240"/>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Засоби перевірки/зворотний зв’язок.</w:t>
            </w:r>
          </w:p>
          <w:p w14:paraId="014F1640" w14:textId="77777777" w:rsidR="003207F6" w:rsidRPr="003207F6" w:rsidRDefault="003207F6" w:rsidP="00645E1E">
            <w:pPr>
              <w:rPr>
                <w:rFonts w:ascii="Calibri" w:eastAsia="Calibri" w:hAnsi="Calibri" w:cs="Calibri"/>
                <w:sz w:val="28"/>
                <w:szCs w:val="28"/>
                <w:lang w:val="uk-UA"/>
              </w:rPr>
            </w:pPr>
            <w:r w:rsidRPr="003207F6">
              <w:rPr>
                <w:rFonts w:ascii="Calibri" w:eastAsia="Calibri" w:hAnsi="Calibri" w:cs="Calibri"/>
                <w:b/>
                <w:bCs/>
                <w:sz w:val="28"/>
                <w:szCs w:val="28"/>
                <w:lang w:val="uk-UA"/>
              </w:rPr>
              <w:t>Ресурси:</w:t>
            </w:r>
          </w:p>
          <w:p w14:paraId="014F1641" w14:textId="77777777" w:rsidR="003207F6" w:rsidRPr="003207F6" w:rsidRDefault="003207F6" w:rsidP="00645E1E">
            <w:pPr>
              <w:numPr>
                <w:ilvl w:val="0"/>
                <w:numId w:val="6"/>
              </w:numPr>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Людські ресурси — контактна особа з питань комунікації.</w:t>
            </w:r>
          </w:p>
          <w:p w14:paraId="014F1642" w14:textId="77777777" w:rsidR="003207F6" w:rsidRPr="003207F6" w:rsidRDefault="003207F6" w:rsidP="00645E1E">
            <w:pPr>
              <w:numPr>
                <w:ilvl w:val="0"/>
                <w:numId w:val="6"/>
              </w:numPr>
              <w:ind w:left="425" w:hanging="425"/>
              <w:rPr>
                <w:rFonts w:ascii="Calibri" w:eastAsia="Calibri" w:hAnsi="Calibri" w:cs="Calibri"/>
                <w:sz w:val="28"/>
                <w:szCs w:val="28"/>
                <w:lang w:val="uk-UA"/>
              </w:rPr>
            </w:pPr>
            <w:r w:rsidRPr="003207F6">
              <w:rPr>
                <w:rFonts w:ascii="Calibri" w:eastAsia="Calibri" w:hAnsi="Calibri" w:cs="Calibri"/>
                <w:sz w:val="28"/>
                <w:szCs w:val="28"/>
                <w:lang w:val="uk-UA"/>
              </w:rPr>
              <w:t xml:space="preserve">Фінансові ресурси — бюджет, виділений на кожен </w:t>
            </w:r>
            <w:r w:rsidRPr="003207F6">
              <w:rPr>
                <w:rFonts w:ascii="Calibri" w:eastAsia="Calibri" w:hAnsi="Calibri" w:cs="Calibri"/>
                <w:sz w:val="28"/>
                <w:szCs w:val="28"/>
                <w:lang w:val="uk-UA"/>
              </w:rPr>
              <w:lastRenderedPageBreak/>
              <w:t>комунікаційний захід.</w:t>
            </w:r>
          </w:p>
          <w:p w14:paraId="014F1643" w14:textId="779AB830" w:rsidR="003207F6" w:rsidRPr="003207F6" w:rsidRDefault="003207F6" w:rsidP="00645E1E">
            <w:pPr>
              <w:numPr>
                <w:ilvl w:val="0"/>
                <w:numId w:val="6"/>
              </w:numPr>
              <w:ind w:left="425" w:hanging="425"/>
              <w:rPr>
                <w:rFonts w:ascii="Calibri" w:eastAsia="Calibri" w:hAnsi="Calibri" w:cs="Calibri"/>
                <w:sz w:val="28"/>
                <w:szCs w:val="28"/>
                <w:lang w:val="uk-UA"/>
              </w:rPr>
            </w:pPr>
            <w:r w:rsidRPr="003207F6">
              <w:rPr>
                <w:rFonts w:ascii="Calibri" w:eastAsia="Calibri" w:hAnsi="Calibri" w:cs="Calibri"/>
                <w:sz w:val="28"/>
                <w:szCs w:val="28"/>
                <w:lang w:val="uk-UA"/>
              </w:rPr>
              <w:t>Заходи з комунікації та видимості ма</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ють відповідати критеріям належної комунікації, використовувати точну та фактичну інформацію, орієнтуватися на </w:t>
            </w:r>
            <w:proofErr w:type="spellStart"/>
            <w:r w:rsidRPr="003207F6">
              <w:rPr>
                <w:rFonts w:ascii="Calibri" w:eastAsia="Calibri" w:hAnsi="Calibri" w:cs="Calibri"/>
                <w:sz w:val="28"/>
                <w:szCs w:val="28"/>
                <w:lang w:val="uk-UA"/>
              </w:rPr>
              <w:t>бенефіціарів</w:t>
            </w:r>
            <w:proofErr w:type="spellEnd"/>
            <w:r w:rsidRPr="003207F6">
              <w:rPr>
                <w:rFonts w:ascii="Calibri" w:eastAsia="Calibri" w:hAnsi="Calibri" w:cs="Calibri"/>
                <w:sz w:val="28"/>
                <w:szCs w:val="28"/>
                <w:lang w:val="uk-UA"/>
              </w:rPr>
              <w:t xml:space="preserve"> і застосовувати відпо</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відні канали, враховувати місцевий контекст і культурні особливості та бути чітко скоординованими з агентс</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твом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w:t>
            </w:r>
          </w:p>
          <w:p w14:paraId="014F1644" w14:textId="77777777" w:rsidR="003207F6" w:rsidRPr="003207F6" w:rsidRDefault="003207F6" w:rsidP="00645E1E">
            <w:pPr>
              <w:tabs>
                <w:tab w:val="left" w:pos="1737"/>
              </w:tabs>
              <w:ind w:left="1582"/>
              <w:rPr>
                <w:rFonts w:ascii="Calibri" w:eastAsia="Calibri" w:hAnsi="Calibri" w:cs="Calibri"/>
                <w:sz w:val="28"/>
                <w:szCs w:val="28"/>
                <w:lang w:val="uk-UA"/>
              </w:rPr>
            </w:pPr>
          </w:p>
          <w:p w14:paraId="014F1645" w14:textId="5AD46D2B" w:rsidR="003207F6" w:rsidRPr="003207F6" w:rsidRDefault="003207F6" w:rsidP="00645E1E">
            <w:pPr>
              <w:rPr>
                <w:rFonts w:ascii="Calibri" w:eastAsia="Calibri" w:hAnsi="Calibri" w:cs="Calibri"/>
                <w:spacing w:val="-6"/>
                <w:sz w:val="28"/>
                <w:szCs w:val="28"/>
                <w:lang w:val="uk-UA"/>
              </w:rPr>
            </w:pPr>
            <w:r w:rsidRPr="00092DBD">
              <w:rPr>
                <w:rFonts w:ascii="Calibri" w:eastAsia="Calibri" w:hAnsi="Calibri" w:cs="Calibri"/>
                <w:b/>
                <w:bCs/>
                <w:i/>
                <w:iCs/>
                <w:spacing w:val="-6"/>
                <w:sz w:val="28"/>
                <w:szCs w:val="28"/>
                <w:lang w:val="uk-UA"/>
              </w:rPr>
              <w:t>Загальним зобов’язанням</w:t>
            </w:r>
            <w:r w:rsidRPr="00092DBD">
              <w:rPr>
                <w:rFonts w:ascii="Calibri" w:eastAsia="Calibri" w:hAnsi="Calibri" w:cs="Calibri"/>
                <w:i/>
                <w:iCs/>
                <w:spacing w:val="-6"/>
                <w:sz w:val="28"/>
                <w:szCs w:val="28"/>
                <w:lang w:val="uk-UA"/>
              </w:rPr>
              <w:t xml:space="preserve"> для всіх заявни</w:t>
            </w:r>
            <w:r w:rsidR="00092DBD">
              <w:rPr>
                <w:rFonts w:ascii="Calibri" w:eastAsia="Calibri" w:hAnsi="Calibri" w:cs="Calibri"/>
                <w:i/>
                <w:iCs/>
                <w:spacing w:val="-6"/>
                <w:sz w:val="28"/>
                <w:szCs w:val="28"/>
                <w:lang w:val="uk-UA"/>
              </w:rPr>
              <w:softHyphen/>
            </w:r>
            <w:r w:rsidRPr="00092DBD">
              <w:rPr>
                <w:rFonts w:ascii="Calibri" w:eastAsia="Calibri" w:hAnsi="Calibri" w:cs="Calibri"/>
                <w:i/>
                <w:iCs/>
                <w:spacing w:val="-6"/>
                <w:sz w:val="28"/>
                <w:szCs w:val="28"/>
                <w:lang w:val="uk-UA"/>
              </w:rPr>
              <w:t>ків/</w:t>
            </w:r>
            <w:proofErr w:type="spellStart"/>
            <w:r w:rsidRPr="00092DBD">
              <w:rPr>
                <w:rFonts w:ascii="Calibri" w:eastAsia="Calibri" w:hAnsi="Calibri" w:cs="Calibri"/>
                <w:i/>
                <w:iCs/>
                <w:spacing w:val="-6"/>
                <w:sz w:val="28"/>
                <w:szCs w:val="28"/>
                <w:lang w:val="uk-UA"/>
              </w:rPr>
              <w:t>співзаявників</w:t>
            </w:r>
            <w:proofErr w:type="spellEnd"/>
            <w:r w:rsidRPr="00092DBD">
              <w:rPr>
                <w:rFonts w:ascii="Calibri" w:eastAsia="Calibri" w:hAnsi="Calibri" w:cs="Calibri"/>
                <w:i/>
                <w:iCs/>
                <w:spacing w:val="-6"/>
                <w:sz w:val="28"/>
                <w:szCs w:val="28"/>
                <w:lang w:val="uk-UA"/>
              </w:rPr>
              <w:t xml:space="preserve"> є отримання дозволу від агентства </w:t>
            </w:r>
            <w:proofErr w:type="spellStart"/>
            <w:r w:rsidR="004D5CCC">
              <w:rPr>
                <w:rFonts w:ascii="Calibri" w:eastAsia="Calibri" w:hAnsi="Calibri" w:cs="Calibri"/>
                <w:i/>
                <w:iCs/>
                <w:spacing w:val="-6"/>
                <w:sz w:val="28"/>
                <w:szCs w:val="28"/>
                <w:lang w:val="uk-UA"/>
              </w:rPr>
              <w:t>Enabel</w:t>
            </w:r>
            <w:proofErr w:type="spellEnd"/>
            <w:r w:rsidRPr="00092DBD">
              <w:rPr>
                <w:rFonts w:ascii="Calibri" w:eastAsia="Calibri" w:hAnsi="Calibri" w:cs="Calibri"/>
                <w:i/>
                <w:iCs/>
                <w:spacing w:val="-6"/>
                <w:sz w:val="28"/>
                <w:szCs w:val="28"/>
                <w:lang w:val="uk-UA"/>
              </w:rPr>
              <w:t xml:space="preserve"> на всі заходи, пов’язані з комунікацією/видимістю.</w:t>
            </w:r>
          </w:p>
          <w:p w14:paraId="014F1646" w14:textId="77777777" w:rsidR="003207F6" w:rsidRPr="003207F6" w:rsidRDefault="003207F6" w:rsidP="00645E1E">
            <w:pPr>
              <w:spacing w:after="240"/>
              <w:rPr>
                <w:rFonts w:ascii="Calibri" w:eastAsia="Calibri" w:hAnsi="Calibri" w:cs="Calibri"/>
                <w:spacing w:val="-6"/>
                <w:sz w:val="28"/>
                <w:szCs w:val="28"/>
                <w:lang w:val="uk-UA"/>
              </w:rPr>
            </w:pPr>
            <w:r w:rsidRPr="00092DBD">
              <w:rPr>
                <w:rFonts w:ascii="Calibri" w:eastAsia="Calibri" w:hAnsi="Calibri" w:cs="Calibri"/>
                <w:b/>
                <w:bCs/>
                <w:i/>
                <w:iCs/>
                <w:spacing w:val="-6"/>
                <w:sz w:val="28"/>
                <w:szCs w:val="28"/>
                <w:lang w:val="uk-UA"/>
              </w:rPr>
              <w:t xml:space="preserve">Варто розуміти, що комунікація та видимість є невіддільною частиною будь-якого </w:t>
            </w:r>
            <w:proofErr w:type="spellStart"/>
            <w:r w:rsidRPr="00092DBD">
              <w:rPr>
                <w:rFonts w:ascii="Calibri" w:eastAsia="Calibri" w:hAnsi="Calibri" w:cs="Calibri"/>
                <w:b/>
                <w:bCs/>
                <w:i/>
                <w:iCs/>
                <w:spacing w:val="-6"/>
                <w:sz w:val="28"/>
                <w:szCs w:val="28"/>
                <w:lang w:val="uk-UA"/>
              </w:rPr>
              <w:t>проєкту</w:t>
            </w:r>
            <w:proofErr w:type="spellEnd"/>
            <w:r w:rsidRPr="00092DBD">
              <w:rPr>
                <w:rFonts w:ascii="Calibri" w:eastAsia="Calibri" w:hAnsi="Calibri" w:cs="Calibri"/>
                <w:b/>
                <w:bCs/>
                <w:i/>
                <w:iCs/>
                <w:spacing w:val="-6"/>
                <w:sz w:val="28"/>
                <w:szCs w:val="28"/>
                <w:lang w:val="uk-UA"/>
              </w:rPr>
              <w:t>, а недотримання вимог щодо їхньої реалізації може мати фінансові та/або адміністративні наслідки й навіть вважатися неприйнятними витратами.</w:t>
            </w:r>
          </w:p>
          <w:p w14:paraId="014F1647" w14:textId="77777777" w:rsidR="003207F6" w:rsidRPr="003207F6" w:rsidRDefault="003207F6" w:rsidP="00645E1E">
            <w:pPr>
              <w:keepNext/>
              <w:keepLines/>
              <w:spacing w:after="240"/>
              <w:outlineLvl w:val="1"/>
              <w:rPr>
                <w:rFonts w:ascii="Calibri" w:eastAsia="Calibri" w:hAnsi="Calibri" w:cs="Calibri"/>
                <w:b/>
                <w:bCs/>
                <w:sz w:val="28"/>
                <w:szCs w:val="28"/>
                <w:lang w:val="uk-UA"/>
              </w:rPr>
            </w:pPr>
            <w:r w:rsidRPr="003207F6">
              <w:rPr>
                <w:rFonts w:ascii="Calibri" w:eastAsia="Calibri" w:hAnsi="Calibri" w:cs="Calibri"/>
                <w:b/>
                <w:bCs/>
                <w:color w:val="C00000"/>
                <w:sz w:val="28"/>
                <w:szCs w:val="28"/>
                <w:lang w:val="uk-UA"/>
              </w:rPr>
              <w:t>Видимість:</w:t>
            </w:r>
          </w:p>
          <w:p w14:paraId="014F1648" w14:textId="1BC1D203" w:rsidR="003207F6" w:rsidRPr="003207F6" w:rsidRDefault="003207F6" w:rsidP="00645E1E">
            <w:pPr>
              <w:spacing w:after="320"/>
              <w:rPr>
                <w:rFonts w:ascii="Calibri" w:eastAsia="Calibri" w:hAnsi="Calibri" w:cs="Calibri"/>
                <w:spacing w:val="-6"/>
                <w:sz w:val="28"/>
                <w:szCs w:val="28"/>
                <w:lang w:val="uk-UA"/>
              </w:rPr>
            </w:pPr>
            <w:r w:rsidRPr="003207F6">
              <w:rPr>
                <w:rFonts w:ascii="Calibri" w:eastAsia="Calibri" w:hAnsi="Calibri" w:cs="Calibri"/>
                <w:sz w:val="28"/>
                <w:szCs w:val="28"/>
                <w:lang w:val="uk-UA"/>
              </w:rPr>
              <w:t>Загальне правило полягає у тому, що заяв</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ники/</w:t>
            </w:r>
            <w:proofErr w:type="spellStart"/>
            <w:r w:rsidRPr="003207F6">
              <w:rPr>
                <w:rFonts w:ascii="Calibri" w:eastAsia="Calibri" w:hAnsi="Calibri" w:cs="Calibri"/>
                <w:sz w:val="28"/>
                <w:szCs w:val="28"/>
                <w:lang w:val="uk-UA"/>
              </w:rPr>
              <w:t>співзаявники</w:t>
            </w:r>
            <w:proofErr w:type="spellEnd"/>
            <w:r w:rsidRPr="003207F6">
              <w:rPr>
                <w:rFonts w:ascii="Calibri" w:eastAsia="Calibri" w:hAnsi="Calibri" w:cs="Calibri"/>
                <w:sz w:val="28"/>
                <w:szCs w:val="28"/>
                <w:lang w:val="uk-UA"/>
              </w:rPr>
              <w:t>-одержувачі гранту повинні визнавати джерело фінан</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сування та забезпечувати належну види</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мість внеску уряду Бельгії та агентства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w:t>
            </w:r>
            <w:r w:rsidRPr="003207F6">
              <w:rPr>
                <w:rFonts w:ascii="Calibri" w:eastAsia="Calibri" w:hAnsi="Calibri" w:cs="Calibri"/>
                <w:b/>
                <w:bCs/>
                <w:sz w:val="28"/>
                <w:szCs w:val="28"/>
                <w:lang w:val="uk-UA"/>
              </w:rPr>
              <w:t xml:space="preserve">де це </w:t>
            </w:r>
            <w:r w:rsidR="004D5CCC">
              <w:rPr>
                <w:rFonts w:ascii="Calibri" w:eastAsia="Calibri" w:hAnsi="Calibri" w:cs="Calibri"/>
                <w:b/>
                <w:bCs/>
                <w:sz w:val="28"/>
                <w:szCs w:val="28"/>
                <w:lang w:val="uk-UA"/>
              </w:rPr>
              <w:t>можна зробити</w:t>
            </w:r>
            <w:r w:rsidRPr="003207F6">
              <w:rPr>
                <w:rFonts w:ascii="Calibri" w:eastAsia="Calibri" w:hAnsi="Calibri" w:cs="Calibri"/>
                <w:sz w:val="28"/>
                <w:szCs w:val="28"/>
                <w:lang w:val="uk-UA"/>
              </w:rPr>
              <w:t>. Логотип</w:t>
            </w:r>
            <w:r w:rsidR="004D5CCC">
              <w:rPr>
                <w:rFonts w:ascii="Calibri" w:eastAsia="Calibri" w:hAnsi="Calibri" w:cs="Calibri"/>
                <w:sz w:val="28"/>
                <w:szCs w:val="28"/>
                <w:lang w:val="uk-UA"/>
              </w:rPr>
              <w:t>и</w:t>
            </w:r>
            <w:r w:rsidRPr="003207F6">
              <w:rPr>
                <w:rFonts w:ascii="Calibri" w:eastAsia="Calibri" w:hAnsi="Calibri" w:cs="Calibri"/>
                <w:sz w:val="28"/>
                <w:szCs w:val="28"/>
                <w:lang w:val="uk-UA"/>
              </w:rPr>
              <w:t xml:space="preserve"> </w:t>
            </w:r>
            <w:r w:rsidRPr="003207F6">
              <w:rPr>
                <w:rFonts w:ascii="Calibri" w:eastAsia="Calibri" w:hAnsi="Calibri" w:cs="Calibri"/>
                <w:b/>
                <w:bCs/>
                <w:sz w:val="28"/>
                <w:szCs w:val="28"/>
                <w:lang w:val="uk-UA"/>
              </w:rPr>
              <w:t xml:space="preserve">агентства </w:t>
            </w:r>
            <w:proofErr w:type="spellStart"/>
            <w:r w:rsidR="004D5CCC">
              <w:rPr>
                <w:rFonts w:ascii="Calibri" w:eastAsia="Calibri" w:hAnsi="Calibri" w:cs="Calibri"/>
                <w:b/>
                <w:bCs/>
                <w:sz w:val="28"/>
                <w:szCs w:val="28"/>
                <w:lang w:val="uk-UA"/>
              </w:rPr>
              <w:t>Enabel</w:t>
            </w:r>
            <w:proofErr w:type="spellEnd"/>
            <w:r w:rsidRPr="003207F6">
              <w:rPr>
                <w:rFonts w:ascii="Calibri" w:eastAsia="Calibri" w:hAnsi="Calibri" w:cs="Calibri"/>
                <w:sz w:val="28"/>
                <w:szCs w:val="28"/>
                <w:lang w:val="uk-UA"/>
              </w:rPr>
              <w:t xml:space="preserve"> та </w:t>
            </w:r>
            <w:r w:rsidR="004D5CCC">
              <w:rPr>
                <w:rFonts w:ascii="Calibri" w:eastAsia="Calibri" w:hAnsi="Calibri" w:cs="Calibri"/>
                <w:b/>
                <w:bCs/>
                <w:sz w:val="28"/>
                <w:szCs w:val="28"/>
                <w:lang w:val="uk-UA"/>
              </w:rPr>
              <w:t>Бельгії (</w:t>
            </w:r>
            <w:r w:rsidR="004D5CCC">
              <w:rPr>
                <w:rFonts w:ascii="Calibri" w:eastAsia="Calibri" w:hAnsi="Calibri" w:cs="Calibri"/>
                <w:b/>
                <w:bCs/>
                <w:sz w:val="28"/>
                <w:szCs w:val="28"/>
              </w:rPr>
              <w:t xml:space="preserve">Partner in development) </w:t>
            </w:r>
            <w:r w:rsidRPr="003207F6">
              <w:rPr>
                <w:rFonts w:ascii="Calibri" w:eastAsia="Calibri" w:hAnsi="Calibri" w:cs="Calibri"/>
                <w:sz w:val="28"/>
                <w:szCs w:val="28"/>
                <w:lang w:val="uk-UA"/>
              </w:rPr>
              <w:t>є основним візуаль</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ним знаком визнання та підтвердження фінансування. Логотип агентства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слід розташовувати в лівому </w:t>
            </w:r>
            <w:r w:rsidRPr="003207F6">
              <w:rPr>
                <w:rFonts w:ascii="Calibri" w:eastAsia="Calibri" w:hAnsi="Calibri" w:cs="Calibri"/>
                <w:sz w:val="28"/>
                <w:szCs w:val="28"/>
                <w:lang w:val="uk-UA"/>
              </w:rPr>
              <w:lastRenderedPageBreak/>
              <w:t xml:space="preserve">кутку, логотип </w:t>
            </w:r>
            <w:r w:rsidR="004D5CCC">
              <w:rPr>
                <w:rFonts w:ascii="Calibri" w:eastAsia="Calibri" w:hAnsi="Calibri" w:cs="Calibri"/>
                <w:sz w:val="28"/>
                <w:szCs w:val="28"/>
                <w:lang w:val="uk-UA"/>
              </w:rPr>
              <w:t xml:space="preserve">Бельгії </w:t>
            </w:r>
            <w:r w:rsidRPr="003207F6">
              <w:rPr>
                <w:rFonts w:ascii="Calibri" w:eastAsia="Calibri" w:hAnsi="Calibri" w:cs="Calibri"/>
                <w:sz w:val="28"/>
                <w:szCs w:val="28"/>
                <w:lang w:val="uk-UA"/>
              </w:rPr>
              <w:t> — у правому кутку, а логотип заяв</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ника/</w:t>
            </w:r>
            <w:proofErr w:type="spellStart"/>
            <w:r w:rsidRPr="003207F6">
              <w:rPr>
                <w:rFonts w:ascii="Calibri" w:eastAsia="Calibri" w:hAnsi="Calibri" w:cs="Calibri"/>
                <w:sz w:val="28"/>
                <w:szCs w:val="28"/>
                <w:lang w:val="uk-UA"/>
              </w:rPr>
              <w:t>співзаявника</w:t>
            </w:r>
            <w:proofErr w:type="spellEnd"/>
            <w:r w:rsidRPr="003207F6">
              <w:rPr>
                <w:rFonts w:ascii="Calibri" w:eastAsia="Calibri" w:hAnsi="Calibri" w:cs="Calibri"/>
                <w:sz w:val="28"/>
                <w:szCs w:val="28"/>
                <w:lang w:val="uk-UA"/>
              </w:rPr>
              <w:t xml:space="preserve"> та/або інші лого</w:t>
            </w:r>
            <w:r w:rsidR="00092DBD">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типи — посередині. Логотипи будуть </w:t>
            </w:r>
            <w:proofErr w:type="spellStart"/>
            <w:r w:rsidRPr="00F7418B">
              <w:rPr>
                <w:rFonts w:ascii="Calibri" w:eastAsia="Calibri" w:hAnsi="Calibri" w:cs="Calibri"/>
                <w:spacing w:val="-6"/>
                <w:sz w:val="28"/>
                <w:szCs w:val="28"/>
                <w:lang w:val="uk-UA"/>
              </w:rPr>
              <w:t>опе</w:t>
            </w:r>
            <w:r w:rsidR="00092DBD" w:rsidRPr="00F7418B">
              <w:rPr>
                <w:rFonts w:ascii="Calibri" w:eastAsia="Calibri" w:hAnsi="Calibri" w:cs="Calibri"/>
                <w:spacing w:val="-6"/>
                <w:sz w:val="28"/>
                <w:szCs w:val="28"/>
                <w:lang w:val="uk-UA"/>
              </w:rPr>
              <w:softHyphen/>
            </w:r>
            <w:r w:rsidRPr="00F7418B">
              <w:rPr>
                <w:rFonts w:ascii="Calibri" w:eastAsia="Calibri" w:hAnsi="Calibri" w:cs="Calibri"/>
                <w:spacing w:val="-6"/>
                <w:sz w:val="28"/>
                <w:szCs w:val="28"/>
                <w:lang w:val="uk-UA"/>
              </w:rPr>
              <w:t>ративно</w:t>
            </w:r>
            <w:proofErr w:type="spellEnd"/>
            <w:r w:rsidRPr="00F7418B">
              <w:rPr>
                <w:rFonts w:ascii="Calibri" w:eastAsia="Calibri" w:hAnsi="Calibri" w:cs="Calibri"/>
                <w:spacing w:val="-6"/>
                <w:sz w:val="28"/>
                <w:szCs w:val="28"/>
                <w:lang w:val="uk-UA"/>
              </w:rPr>
              <w:t xml:space="preserve"> надані заявни</w:t>
            </w:r>
            <w:r w:rsidR="00092DBD" w:rsidRPr="00F7418B">
              <w:rPr>
                <w:rFonts w:ascii="Calibri" w:eastAsia="Calibri" w:hAnsi="Calibri" w:cs="Calibri"/>
                <w:spacing w:val="-6"/>
                <w:sz w:val="28"/>
                <w:szCs w:val="28"/>
                <w:lang w:val="uk-UA"/>
              </w:rPr>
              <w:softHyphen/>
            </w:r>
            <w:r w:rsidRPr="00F7418B">
              <w:rPr>
                <w:rFonts w:ascii="Calibri" w:eastAsia="Calibri" w:hAnsi="Calibri" w:cs="Calibri"/>
                <w:spacing w:val="-6"/>
                <w:sz w:val="28"/>
                <w:szCs w:val="28"/>
                <w:lang w:val="uk-UA"/>
              </w:rPr>
              <w:t>кам/</w:t>
            </w:r>
            <w:proofErr w:type="spellStart"/>
            <w:r w:rsidRPr="00F7418B">
              <w:rPr>
                <w:rFonts w:ascii="Calibri" w:eastAsia="Calibri" w:hAnsi="Calibri" w:cs="Calibri"/>
                <w:spacing w:val="-6"/>
                <w:sz w:val="28"/>
                <w:szCs w:val="28"/>
                <w:lang w:val="uk-UA"/>
              </w:rPr>
              <w:t>співзаявникам</w:t>
            </w:r>
            <w:proofErr w:type="spellEnd"/>
            <w:r w:rsidRPr="00F7418B">
              <w:rPr>
                <w:rFonts w:ascii="Calibri" w:eastAsia="Calibri" w:hAnsi="Calibri" w:cs="Calibri"/>
                <w:spacing w:val="-6"/>
                <w:sz w:val="28"/>
                <w:szCs w:val="28"/>
                <w:lang w:val="uk-UA"/>
              </w:rPr>
              <w:t>.</w:t>
            </w:r>
          </w:p>
          <w:p w14:paraId="014F1649" w14:textId="5F217B3F" w:rsidR="003207F6" w:rsidRPr="003207F6" w:rsidRDefault="003207F6" w:rsidP="00645E1E">
            <w:pPr>
              <w:spacing w:after="240"/>
              <w:rPr>
                <w:rFonts w:ascii="Calibri" w:eastAsia="Calibri" w:hAnsi="Calibri" w:cs="Calibri"/>
                <w:sz w:val="28"/>
                <w:szCs w:val="28"/>
                <w:lang w:val="uk-UA"/>
              </w:rPr>
            </w:pPr>
            <w:r w:rsidRPr="003207F6">
              <w:rPr>
                <w:rFonts w:ascii="Calibri" w:eastAsia="Calibri" w:hAnsi="Calibri" w:cs="Calibri"/>
                <w:b/>
                <w:bCs/>
                <w:i/>
                <w:iCs/>
                <w:sz w:val="28"/>
                <w:szCs w:val="28"/>
                <w:lang w:val="uk-UA"/>
              </w:rPr>
              <w:t xml:space="preserve">Будь-які матеріали, що містять логотип агентства </w:t>
            </w:r>
            <w:proofErr w:type="spellStart"/>
            <w:r w:rsidR="004D5CCC">
              <w:rPr>
                <w:rFonts w:ascii="Calibri" w:eastAsia="Calibri" w:hAnsi="Calibri" w:cs="Calibri"/>
                <w:b/>
                <w:bCs/>
                <w:i/>
                <w:iCs/>
                <w:sz w:val="28"/>
                <w:szCs w:val="28"/>
                <w:lang w:val="uk-UA"/>
              </w:rPr>
              <w:t>Enabel</w:t>
            </w:r>
            <w:proofErr w:type="spellEnd"/>
            <w:r w:rsidRPr="003207F6">
              <w:rPr>
                <w:rFonts w:ascii="Calibri" w:eastAsia="Calibri" w:hAnsi="Calibri" w:cs="Calibri"/>
                <w:b/>
                <w:bCs/>
                <w:i/>
                <w:iCs/>
                <w:sz w:val="28"/>
                <w:szCs w:val="28"/>
                <w:lang w:val="uk-UA"/>
              </w:rPr>
              <w:t xml:space="preserve"> та/або </w:t>
            </w:r>
            <w:r w:rsidR="004D5CCC">
              <w:rPr>
                <w:rFonts w:ascii="Calibri" w:eastAsia="Calibri" w:hAnsi="Calibri" w:cs="Calibri"/>
                <w:b/>
                <w:bCs/>
                <w:sz w:val="28"/>
                <w:szCs w:val="28"/>
                <w:lang w:val="uk-UA"/>
              </w:rPr>
              <w:t>Бельгії (</w:t>
            </w:r>
            <w:r w:rsidR="004D5CCC">
              <w:rPr>
                <w:rFonts w:ascii="Calibri" w:eastAsia="Calibri" w:hAnsi="Calibri" w:cs="Calibri"/>
                <w:b/>
                <w:bCs/>
                <w:sz w:val="28"/>
                <w:szCs w:val="28"/>
              </w:rPr>
              <w:t xml:space="preserve">Partner in </w:t>
            </w:r>
            <w:r w:rsidR="004D5CCC">
              <w:rPr>
                <w:rFonts w:ascii="Calibri" w:eastAsia="Calibri" w:hAnsi="Calibri" w:cs="Calibri"/>
                <w:b/>
                <w:bCs/>
                <w:sz w:val="28"/>
                <w:szCs w:val="28"/>
              </w:rPr>
              <w:t>d</w:t>
            </w:r>
            <w:r w:rsidR="004D5CCC">
              <w:rPr>
                <w:rFonts w:ascii="Calibri" w:eastAsia="Calibri" w:hAnsi="Calibri" w:cs="Calibri"/>
                <w:b/>
                <w:bCs/>
                <w:sz w:val="28"/>
                <w:szCs w:val="28"/>
              </w:rPr>
              <w:t>evelopment)</w:t>
            </w:r>
            <w:r w:rsidRPr="003207F6">
              <w:rPr>
                <w:rFonts w:ascii="Calibri" w:eastAsia="Calibri" w:hAnsi="Calibri" w:cs="Calibri"/>
                <w:b/>
                <w:bCs/>
                <w:i/>
                <w:iCs/>
                <w:sz w:val="28"/>
                <w:szCs w:val="28"/>
                <w:lang w:val="uk-UA"/>
              </w:rPr>
              <w:t xml:space="preserve">, </w:t>
            </w:r>
            <w:r w:rsidR="004D5CCC">
              <w:rPr>
                <w:rFonts w:ascii="Calibri" w:eastAsia="Calibri" w:hAnsi="Calibri" w:cs="Calibri"/>
                <w:b/>
                <w:bCs/>
                <w:i/>
                <w:iCs/>
                <w:sz w:val="28"/>
                <w:szCs w:val="28"/>
                <w:lang w:val="uk-UA"/>
              </w:rPr>
              <w:t>необхідно</w:t>
            </w:r>
            <w:r w:rsidR="004D5CCC" w:rsidRPr="003207F6">
              <w:rPr>
                <w:rFonts w:ascii="Calibri" w:eastAsia="Calibri" w:hAnsi="Calibri" w:cs="Calibri"/>
                <w:b/>
                <w:bCs/>
                <w:i/>
                <w:iCs/>
                <w:sz w:val="28"/>
                <w:szCs w:val="28"/>
                <w:lang w:val="uk-UA"/>
              </w:rPr>
              <w:t xml:space="preserve"> </w:t>
            </w:r>
            <w:r w:rsidRPr="003207F6">
              <w:rPr>
                <w:rFonts w:ascii="Calibri" w:eastAsia="Calibri" w:hAnsi="Calibri" w:cs="Calibri"/>
                <w:b/>
                <w:bCs/>
                <w:i/>
                <w:iCs/>
                <w:sz w:val="28"/>
                <w:szCs w:val="28"/>
                <w:lang w:val="uk-UA"/>
              </w:rPr>
              <w:t xml:space="preserve">надсилати до агентства </w:t>
            </w:r>
            <w:proofErr w:type="spellStart"/>
            <w:r w:rsidR="004D5CCC">
              <w:rPr>
                <w:rFonts w:ascii="Calibri" w:eastAsia="Calibri" w:hAnsi="Calibri" w:cs="Calibri"/>
                <w:b/>
                <w:bCs/>
                <w:i/>
                <w:iCs/>
                <w:sz w:val="28"/>
                <w:szCs w:val="28"/>
                <w:lang w:val="uk-UA"/>
              </w:rPr>
              <w:t>Enabel</w:t>
            </w:r>
            <w:proofErr w:type="spellEnd"/>
            <w:r w:rsidRPr="003207F6">
              <w:rPr>
                <w:rFonts w:ascii="Calibri" w:eastAsia="Calibri" w:hAnsi="Calibri" w:cs="Calibri"/>
                <w:b/>
                <w:bCs/>
                <w:i/>
                <w:iCs/>
                <w:sz w:val="28"/>
                <w:szCs w:val="28"/>
                <w:lang w:val="uk-UA"/>
              </w:rPr>
              <w:t xml:space="preserve"> для затвердження  щонайменше за 5 робочих днів до їх публікації. </w:t>
            </w:r>
            <w:r w:rsidRPr="004D5CCC">
              <w:rPr>
                <w:rFonts w:ascii="Calibri" w:eastAsia="Calibri" w:hAnsi="Calibri" w:cs="Calibri"/>
                <w:b/>
                <w:bCs/>
                <w:i/>
                <w:iCs/>
                <w:sz w:val="28"/>
                <w:szCs w:val="28"/>
                <w:u w:val="single"/>
                <w:lang w:val="uk-UA"/>
              </w:rPr>
              <w:t xml:space="preserve">Жоден матеріал не може бути опублікований без письмового погодження агентством </w:t>
            </w:r>
            <w:proofErr w:type="spellStart"/>
            <w:r w:rsidR="004D5CCC" w:rsidRPr="004D5CCC">
              <w:rPr>
                <w:rFonts w:ascii="Calibri" w:eastAsia="Calibri" w:hAnsi="Calibri" w:cs="Calibri"/>
                <w:b/>
                <w:bCs/>
                <w:i/>
                <w:iCs/>
                <w:sz w:val="28"/>
                <w:szCs w:val="28"/>
                <w:u w:val="single"/>
                <w:lang w:val="uk-UA"/>
              </w:rPr>
              <w:t>Enabel</w:t>
            </w:r>
            <w:proofErr w:type="spellEnd"/>
            <w:r w:rsidRPr="004D5CCC">
              <w:rPr>
                <w:rFonts w:ascii="Calibri" w:eastAsia="Calibri" w:hAnsi="Calibri" w:cs="Calibri"/>
                <w:b/>
                <w:bCs/>
                <w:i/>
                <w:iCs/>
                <w:sz w:val="28"/>
                <w:szCs w:val="28"/>
                <w:u w:val="single"/>
                <w:lang w:val="uk-UA"/>
              </w:rPr>
              <w:t>.</w:t>
            </w:r>
          </w:p>
          <w:p w14:paraId="014F164A" w14:textId="62097085" w:rsidR="003207F6" w:rsidRPr="003207F6" w:rsidRDefault="003207F6" w:rsidP="00645E1E">
            <w:pPr>
              <w:spacing w:after="240"/>
              <w:rPr>
                <w:rFonts w:ascii="Calibri" w:eastAsia="Calibri" w:hAnsi="Calibri" w:cs="Calibri"/>
                <w:sz w:val="28"/>
                <w:szCs w:val="28"/>
                <w:lang w:val="uk-UA"/>
              </w:rPr>
            </w:pPr>
            <w:r w:rsidRPr="003207F6">
              <w:rPr>
                <w:rFonts w:ascii="Calibri" w:eastAsia="Calibri" w:hAnsi="Calibri" w:cs="Calibri"/>
                <w:b/>
                <w:bCs/>
                <w:i/>
                <w:iCs/>
                <w:sz w:val="28"/>
                <w:szCs w:val="28"/>
                <w:lang w:val="uk-UA"/>
              </w:rPr>
              <w:t xml:space="preserve">Будь-які публікації в соціальних мережах, у яких згадано агентство </w:t>
            </w:r>
            <w:proofErr w:type="spellStart"/>
            <w:r w:rsidR="004D5CCC">
              <w:rPr>
                <w:rFonts w:ascii="Calibri" w:eastAsia="Calibri" w:hAnsi="Calibri" w:cs="Calibri"/>
                <w:b/>
                <w:bCs/>
                <w:i/>
                <w:iCs/>
                <w:sz w:val="28"/>
                <w:szCs w:val="28"/>
                <w:lang w:val="uk-UA"/>
              </w:rPr>
              <w:t>Enabel</w:t>
            </w:r>
            <w:proofErr w:type="spellEnd"/>
            <w:r w:rsidRPr="003207F6">
              <w:rPr>
                <w:rFonts w:ascii="Calibri" w:eastAsia="Calibri" w:hAnsi="Calibri" w:cs="Calibri"/>
                <w:b/>
                <w:bCs/>
                <w:i/>
                <w:iCs/>
                <w:sz w:val="28"/>
                <w:szCs w:val="28"/>
                <w:lang w:val="uk-UA"/>
              </w:rPr>
              <w:t xml:space="preserve"> або</w:t>
            </w:r>
            <w:r w:rsidR="004D5CCC">
              <w:rPr>
                <w:rFonts w:ascii="Calibri" w:eastAsia="Calibri" w:hAnsi="Calibri" w:cs="Calibri"/>
                <w:b/>
                <w:bCs/>
                <w:i/>
                <w:iCs/>
                <w:sz w:val="28"/>
                <w:szCs w:val="28"/>
                <w:lang w:val="uk-UA"/>
              </w:rPr>
              <w:t xml:space="preserve"> які</w:t>
            </w:r>
            <w:r w:rsidRPr="003207F6">
              <w:rPr>
                <w:rFonts w:ascii="Calibri" w:eastAsia="Calibri" w:hAnsi="Calibri" w:cs="Calibri"/>
                <w:b/>
                <w:bCs/>
                <w:i/>
                <w:iCs/>
                <w:sz w:val="28"/>
                <w:szCs w:val="28"/>
                <w:lang w:val="uk-UA"/>
              </w:rPr>
              <w:t xml:space="preserve"> містять логотип агентства </w:t>
            </w:r>
            <w:proofErr w:type="spellStart"/>
            <w:r w:rsidR="004D5CCC">
              <w:rPr>
                <w:rFonts w:ascii="Calibri" w:eastAsia="Calibri" w:hAnsi="Calibri" w:cs="Calibri"/>
                <w:b/>
                <w:bCs/>
                <w:i/>
                <w:iCs/>
                <w:sz w:val="28"/>
                <w:szCs w:val="28"/>
                <w:lang w:val="uk-UA"/>
              </w:rPr>
              <w:t>Enabel</w:t>
            </w:r>
            <w:proofErr w:type="spellEnd"/>
            <w:r w:rsidRPr="003207F6">
              <w:rPr>
                <w:rFonts w:ascii="Calibri" w:eastAsia="Calibri" w:hAnsi="Calibri" w:cs="Calibri"/>
                <w:b/>
                <w:bCs/>
                <w:i/>
                <w:iCs/>
                <w:sz w:val="28"/>
                <w:szCs w:val="28"/>
                <w:lang w:val="uk-UA"/>
              </w:rPr>
              <w:t xml:space="preserve"> та/або логотип </w:t>
            </w:r>
            <w:r w:rsidR="004D5CCC">
              <w:rPr>
                <w:rFonts w:ascii="Calibri" w:eastAsia="Calibri" w:hAnsi="Calibri" w:cs="Calibri"/>
                <w:b/>
                <w:bCs/>
                <w:sz w:val="28"/>
                <w:szCs w:val="28"/>
                <w:lang w:val="uk-UA"/>
              </w:rPr>
              <w:t>Бельгії (</w:t>
            </w:r>
            <w:r w:rsidR="004D5CCC">
              <w:rPr>
                <w:rFonts w:ascii="Calibri" w:eastAsia="Calibri" w:hAnsi="Calibri" w:cs="Calibri"/>
                <w:b/>
                <w:bCs/>
                <w:sz w:val="28"/>
                <w:szCs w:val="28"/>
              </w:rPr>
              <w:t xml:space="preserve">Partner in </w:t>
            </w:r>
            <w:r w:rsidR="004D5CCC">
              <w:rPr>
                <w:rFonts w:ascii="Calibri" w:eastAsia="Calibri" w:hAnsi="Calibri" w:cs="Calibri"/>
                <w:b/>
                <w:bCs/>
                <w:sz w:val="28"/>
                <w:szCs w:val="28"/>
              </w:rPr>
              <w:t>d</w:t>
            </w:r>
            <w:r w:rsidR="004D5CCC">
              <w:rPr>
                <w:rFonts w:ascii="Calibri" w:eastAsia="Calibri" w:hAnsi="Calibri" w:cs="Calibri"/>
                <w:b/>
                <w:bCs/>
                <w:sz w:val="28"/>
                <w:szCs w:val="28"/>
              </w:rPr>
              <w:t>evelopment)</w:t>
            </w:r>
            <w:r w:rsidRPr="003207F6">
              <w:rPr>
                <w:rFonts w:ascii="Calibri" w:eastAsia="Calibri" w:hAnsi="Calibri" w:cs="Calibri"/>
                <w:b/>
                <w:bCs/>
                <w:i/>
                <w:iCs/>
                <w:sz w:val="28"/>
                <w:szCs w:val="28"/>
                <w:lang w:val="uk-UA"/>
              </w:rPr>
              <w:t xml:space="preserve">, </w:t>
            </w:r>
            <w:r w:rsidR="004D5CCC">
              <w:rPr>
                <w:rFonts w:ascii="Calibri" w:eastAsia="Calibri" w:hAnsi="Calibri" w:cs="Calibri"/>
                <w:b/>
                <w:bCs/>
                <w:i/>
                <w:iCs/>
                <w:sz w:val="28"/>
                <w:szCs w:val="28"/>
                <w:lang w:val="uk-UA"/>
              </w:rPr>
              <w:t>необхідно</w:t>
            </w:r>
            <w:r w:rsidRPr="003207F6">
              <w:rPr>
                <w:rFonts w:ascii="Calibri" w:eastAsia="Calibri" w:hAnsi="Calibri" w:cs="Calibri"/>
                <w:b/>
                <w:bCs/>
                <w:i/>
                <w:iCs/>
                <w:sz w:val="28"/>
                <w:szCs w:val="28"/>
                <w:lang w:val="uk-UA"/>
              </w:rPr>
              <w:t xml:space="preserve"> надсилати до агентства </w:t>
            </w:r>
            <w:proofErr w:type="spellStart"/>
            <w:r w:rsidR="004D5CCC">
              <w:rPr>
                <w:rFonts w:ascii="Calibri" w:eastAsia="Calibri" w:hAnsi="Calibri" w:cs="Calibri"/>
                <w:b/>
                <w:bCs/>
                <w:i/>
                <w:iCs/>
                <w:sz w:val="28"/>
                <w:szCs w:val="28"/>
                <w:lang w:val="uk-UA"/>
              </w:rPr>
              <w:t>Enabel</w:t>
            </w:r>
            <w:proofErr w:type="spellEnd"/>
            <w:r w:rsidRPr="003207F6">
              <w:rPr>
                <w:rFonts w:ascii="Calibri" w:eastAsia="Calibri" w:hAnsi="Calibri" w:cs="Calibri"/>
                <w:b/>
                <w:bCs/>
                <w:i/>
                <w:iCs/>
                <w:sz w:val="28"/>
                <w:szCs w:val="28"/>
                <w:lang w:val="uk-UA"/>
              </w:rPr>
              <w:t xml:space="preserve"> для затвердження до їх публікації. У кожній публікації необхідно відмічати сторінку/акаунт агентства </w:t>
            </w:r>
            <w:proofErr w:type="spellStart"/>
            <w:r w:rsidR="004D5CCC">
              <w:rPr>
                <w:rFonts w:ascii="Calibri" w:eastAsia="Calibri" w:hAnsi="Calibri" w:cs="Calibri"/>
                <w:b/>
                <w:bCs/>
                <w:i/>
                <w:iCs/>
                <w:sz w:val="28"/>
                <w:szCs w:val="28"/>
                <w:lang w:val="uk-UA"/>
              </w:rPr>
              <w:t>Enabel</w:t>
            </w:r>
            <w:proofErr w:type="spellEnd"/>
            <w:r w:rsidRPr="003207F6">
              <w:rPr>
                <w:rFonts w:ascii="Calibri" w:eastAsia="Calibri" w:hAnsi="Calibri" w:cs="Calibri"/>
                <w:b/>
                <w:bCs/>
                <w:i/>
                <w:iCs/>
                <w:sz w:val="28"/>
                <w:szCs w:val="28"/>
                <w:lang w:val="uk-UA"/>
              </w:rPr>
              <w:t xml:space="preserve"> у відповідній соціальній мережі.</w:t>
            </w:r>
          </w:p>
          <w:p w14:paraId="014F164B" w14:textId="77777777" w:rsidR="003207F6" w:rsidRPr="003207F6" w:rsidRDefault="003207F6" w:rsidP="00645E1E">
            <w:pPr>
              <w:keepNext/>
              <w:keepLines/>
              <w:outlineLvl w:val="1"/>
              <w:rPr>
                <w:rFonts w:ascii="Calibri" w:eastAsia="Calibri" w:hAnsi="Calibri" w:cs="Calibri"/>
                <w:b/>
                <w:bCs/>
                <w:sz w:val="28"/>
                <w:szCs w:val="28"/>
                <w:lang w:val="uk-UA"/>
              </w:rPr>
            </w:pPr>
            <w:r w:rsidRPr="003207F6">
              <w:rPr>
                <w:rFonts w:ascii="Calibri" w:eastAsia="Calibri" w:hAnsi="Calibri" w:cs="Calibri"/>
                <w:b/>
                <w:bCs/>
                <w:color w:val="C00000"/>
                <w:sz w:val="28"/>
                <w:szCs w:val="28"/>
                <w:lang w:val="uk-UA"/>
              </w:rPr>
              <w:t>Закупівлі та придбання товарів:</w:t>
            </w:r>
          </w:p>
          <w:p w14:paraId="014F164C" w14:textId="367C76E2" w:rsidR="003207F6" w:rsidRPr="003207F6" w:rsidRDefault="003207F6" w:rsidP="00645E1E">
            <w:pPr>
              <w:spacing w:after="300"/>
              <w:rPr>
                <w:rFonts w:ascii="Calibri" w:eastAsia="Calibri" w:hAnsi="Calibri" w:cs="Calibri"/>
                <w:sz w:val="28"/>
                <w:szCs w:val="28"/>
                <w:lang w:val="uk-UA"/>
              </w:rPr>
            </w:pPr>
            <w:r w:rsidRPr="003207F6">
              <w:rPr>
                <w:rFonts w:ascii="Calibri" w:eastAsia="Calibri" w:hAnsi="Calibri" w:cs="Calibri"/>
                <w:sz w:val="28"/>
                <w:szCs w:val="28"/>
                <w:lang w:val="uk-UA"/>
              </w:rPr>
              <w:t>Усе закуплене обладнання/товари варті</w:t>
            </w:r>
            <w:r w:rsidR="00F7418B">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стю понад 400 євро </w:t>
            </w:r>
            <w:r w:rsidR="004D5CCC">
              <w:rPr>
                <w:rFonts w:ascii="Calibri" w:eastAsia="Calibri" w:hAnsi="Calibri" w:cs="Calibri"/>
                <w:sz w:val="28"/>
                <w:szCs w:val="28"/>
                <w:lang w:val="uk-UA"/>
              </w:rPr>
              <w:t>варто</w:t>
            </w:r>
            <w:r w:rsidRPr="003207F6">
              <w:rPr>
                <w:rFonts w:ascii="Calibri" w:eastAsia="Calibri" w:hAnsi="Calibri" w:cs="Calibri"/>
                <w:sz w:val="28"/>
                <w:szCs w:val="28"/>
                <w:lang w:val="uk-UA"/>
              </w:rPr>
              <w:t xml:space="preserve"> </w:t>
            </w:r>
            <w:r w:rsidR="004D5CCC">
              <w:rPr>
                <w:rFonts w:ascii="Calibri" w:eastAsia="Calibri" w:hAnsi="Calibri" w:cs="Calibri"/>
                <w:sz w:val="28"/>
                <w:szCs w:val="28"/>
                <w:lang w:val="uk-UA"/>
              </w:rPr>
              <w:t>маркувати</w:t>
            </w:r>
            <w:r w:rsidRPr="003207F6">
              <w:rPr>
                <w:rFonts w:ascii="Calibri" w:eastAsia="Calibri" w:hAnsi="Calibri" w:cs="Calibri"/>
                <w:sz w:val="28"/>
                <w:szCs w:val="28"/>
                <w:lang w:val="uk-UA"/>
              </w:rPr>
              <w:t xml:space="preserve"> наліпкою з логотипом і назвою агентства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та донора</w:t>
            </w:r>
            <w:r w:rsidR="004D5CCC">
              <w:rPr>
                <w:rFonts w:ascii="Calibri" w:eastAsia="Calibri" w:hAnsi="Calibri" w:cs="Calibri"/>
                <w:sz w:val="28"/>
                <w:szCs w:val="28"/>
                <w:lang w:val="uk-UA"/>
              </w:rPr>
              <w:t>.</w:t>
            </w:r>
          </w:p>
          <w:p w14:paraId="014F164D" w14:textId="77777777" w:rsidR="003207F6" w:rsidRPr="003207F6" w:rsidRDefault="003207F6" w:rsidP="00645E1E">
            <w:pPr>
              <w:keepNext/>
              <w:keepLines/>
              <w:spacing w:after="300"/>
              <w:outlineLvl w:val="1"/>
              <w:rPr>
                <w:rFonts w:ascii="Calibri" w:eastAsia="Calibri" w:hAnsi="Calibri" w:cs="Calibri"/>
                <w:b/>
                <w:bCs/>
                <w:sz w:val="28"/>
                <w:szCs w:val="28"/>
                <w:lang w:val="uk-UA"/>
              </w:rPr>
            </w:pPr>
            <w:r w:rsidRPr="003207F6">
              <w:rPr>
                <w:rFonts w:ascii="Calibri" w:eastAsia="Calibri" w:hAnsi="Calibri" w:cs="Calibri"/>
                <w:b/>
                <w:bCs/>
                <w:color w:val="C00000"/>
                <w:sz w:val="28"/>
                <w:szCs w:val="28"/>
                <w:lang w:val="uk-UA"/>
              </w:rPr>
              <w:t>Збір матеріалу:</w:t>
            </w:r>
          </w:p>
          <w:p w14:paraId="014F164E" w14:textId="77777777" w:rsidR="003207F6" w:rsidRPr="003207F6" w:rsidRDefault="003207F6" w:rsidP="00645E1E">
            <w:pPr>
              <w:spacing w:after="300"/>
              <w:rPr>
                <w:rFonts w:ascii="Calibri" w:eastAsia="Calibri" w:hAnsi="Calibri" w:cs="Calibri"/>
                <w:sz w:val="28"/>
                <w:szCs w:val="28"/>
                <w:lang w:val="uk-UA"/>
              </w:rPr>
            </w:pPr>
            <w:r w:rsidRPr="003207F6">
              <w:rPr>
                <w:rFonts w:ascii="Calibri" w:eastAsia="Calibri" w:hAnsi="Calibri" w:cs="Calibri"/>
                <w:sz w:val="28"/>
                <w:szCs w:val="28"/>
                <w:lang w:val="uk-UA"/>
              </w:rPr>
              <w:t>Якщо заявники/</w:t>
            </w:r>
            <w:proofErr w:type="spellStart"/>
            <w:r w:rsidRPr="003207F6">
              <w:rPr>
                <w:rFonts w:ascii="Calibri" w:eastAsia="Calibri" w:hAnsi="Calibri" w:cs="Calibri"/>
                <w:sz w:val="28"/>
                <w:szCs w:val="28"/>
                <w:lang w:val="uk-UA"/>
              </w:rPr>
              <w:t>співзаявники</w:t>
            </w:r>
            <w:proofErr w:type="spellEnd"/>
            <w:r w:rsidRPr="003207F6">
              <w:rPr>
                <w:rFonts w:ascii="Calibri" w:eastAsia="Calibri" w:hAnsi="Calibri" w:cs="Calibri"/>
                <w:sz w:val="28"/>
                <w:szCs w:val="28"/>
                <w:lang w:val="uk-UA"/>
              </w:rPr>
              <w:t xml:space="preserve"> збирають матеріали (зображення, відеоматеріали, цитати) в межах </w:t>
            </w:r>
            <w:r w:rsidRPr="003207F6">
              <w:rPr>
                <w:rFonts w:ascii="Calibri" w:eastAsia="Calibri" w:hAnsi="Calibri" w:cs="Calibri"/>
                <w:sz w:val="28"/>
                <w:szCs w:val="28"/>
                <w:lang w:val="uk-UA"/>
              </w:rPr>
              <w:lastRenderedPageBreak/>
              <w:t>певного заходу, необхідно отримати та належним чином зберігати підписані форми згоди:</w:t>
            </w:r>
          </w:p>
          <w:p w14:paraId="014F164F" w14:textId="77777777" w:rsidR="003207F6" w:rsidRPr="003207F6" w:rsidRDefault="003207F6" w:rsidP="00645E1E">
            <w:pPr>
              <w:numPr>
                <w:ilvl w:val="0"/>
                <w:numId w:val="7"/>
              </w:numPr>
              <w:tabs>
                <w:tab w:val="left" w:pos="796"/>
              </w:tabs>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Форми згоди зазвичай необхідні для зображень, відеоматеріалів і цитат.</w:t>
            </w:r>
          </w:p>
          <w:p w14:paraId="014F1650" w14:textId="41A90710" w:rsidR="003207F6" w:rsidRPr="003207F6" w:rsidRDefault="003207F6" w:rsidP="00645E1E">
            <w:pPr>
              <w:numPr>
                <w:ilvl w:val="0"/>
                <w:numId w:val="7"/>
              </w:numPr>
              <w:tabs>
                <w:tab w:val="left" w:pos="791"/>
              </w:tabs>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Форми згоди (англійською/</w:t>
            </w:r>
            <w:r w:rsidR="004D5CCC">
              <w:rPr>
                <w:rFonts w:ascii="Calibri" w:eastAsia="Calibri" w:hAnsi="Calibri" w:cs="Calibri"/>
                <w:sz w:val="28"/>
                <w:szCs w:val="28"/>
                <w:lang w:val="uk-UA"/>
              </w:rPr>
              <w:t>українською</w:t>
            </w:r>
            <w:r w:rsidRPr="003207F6">
              <w:rPr>
                <w:rFonts w:ascii="Calibri" w:eastAsia="Calibri" w:hAnsi="Calibri" w:cs="Calibri"/>
                <w:sz w:val="28"/>
                <w:szCs w:val="28"/>
                <w:lang w:val="uk-UA"/>
              </w:rPr>
              <w:t xml:space="preserve"> мовами) мають бути підписані, </w:t>
            </w:r>
            <w:proofErr w:type="spellStart"/>
            <w:r w:rsidRPr="003207F6">
              <w:rPr>
                <w:rFonts w:ascii="Calibri" w:eastAsia="Calibri" w:hAnsi="Calibri" w:cs="Calibri"/>
                <w:sz w:val="28"/>
                <w:szCs w:val="28"/>
                <w:lang w:val="uk-UA"/>
              </w:rPr>
              <w:t>відскановані</w:t>
            </w:r>
            <w:proofErr w:type="spellEnd"/>
            <w:r w:rsidRPr="003207F6">
              <w:rPr>
                <w:rFonts w:ascii="Calibri" w:eastAsia="Calibri" w:hAnsi="Calibri" w:cs="Calibri"/>
                <w:sz w:val="28"/>
                <w:szCs w:val="28"/>
                <w:lang w:val="uk-UA"/>
              </w:rPr>
              <w:t xml:space="preserve"> та збережені.</w:t>
            </w:r>
          </w:p>
          <w:p w14:paraId="014F1651" w14:textId="207EF3CE" w:rsidR="003207F6" w:rsidRPr="004D5CCC" w:rsidRDefault="003207F6" w:rsidP="00645E1E">
            <w:pPr>
              <w:ind w:left="740"/>
              <w:rPr>
                <w:rFonts w:ascii="Calibri" w:eastAsia="Calibri" w:hAnsi="Calibri" w:cs="Calibri"/>
                <w:sz w:val="28"/>
                <w:szCs w:val="28"/>
              </w:rPr>
            </w:pPr>
            <w:r w:rsidRPr="003207F6">
              <w:rPr>
                <w:rFonts w:ascii="Calibri" w:eastAsia="Calibri" w:hAnsi="Calibri" w:cs="Calibri"/>
                <w:sz w:val="28"/>
                <w:szCs w:val="28"/>
                <w:lang w:val="uk-UA"/>
              </w:rPr>
              <w:t>*</w:t>
            </w:r>
            <w:r w:rsidRPr="003207F6">
              <w:rPr>
                <w:rFonts w:ascii="Calibri" w:eastAsia="Calibri" w:hAnsi="Calibri" w:cs="Calibri"/>
                <w:b/>
                <w:bCs/>
                <w:sz w:val="28"/>
                <w:szCs w:val="28"/>
                <w:lang w:val="uk-UA"/>
              </w:rPr>
              <w:t>Заявники/</w:t>
            </w:r>
            <w:proofErr w:type="spellStart"/>
            <w:r w:rsidRPr="003207F6">
              <w:rPr>
                <w:rFonts w:ascii="Calibri" w:eastAsia="Calibri" w:hAnsi="Calibri" w:cs="Calibri"/>
                <w:b/>
                <w:bCs/>
                <w:sz w:val="28"/>
                <w:szCs w:val="28"/>
                <w:lang w:val="uk-UA"/>
              </w:rPr>
              <w:t>співзаявники</w:t>
            </w:r>
            <w:proofErr w:type="spellEnd"/>
            <w:r w:rsidRPr="003207F6">
              <w:rPr>
                <w:rFonts w:ascii="Calibri" w:eastAsia="Calibri" w:hAnsi="Calibri" w:cs="Calibri"/>
                <w:b/>
                <w:bCs/>
                <w:sz w:val="28"/>
                <w:szCs w:val="28"/>
                <w:lang w:val="uk-UA"/>
              </w:rPr>
              <w:t xml:space="preserve"> повинні використовувати форми згоди, надані агентством </w:t>
            </w:r>
            <w:proofErr w:type="spellStart"/>
            <w:r w:rsidR="004D5CCC">
              <w:rPr>
                <w:rFonts w:ascii="Calibri" w:eastAsia="Calibri" w:hAnsi="Calibri" w:cs="Calibri"/>
                <w:b/>
                <w:bCs/>
                <w:sz w:val="28"/>
                <w:szCs w:val="28"/>
                <w:lang w:val="uk-UA"/>
              </w:rPr>
              <w:t>Enabel</w:t>
            </w:r>
            <w:proofErr w:type="spellEnd"/>
            <w:r w:rsidRPr="003207F6">
              <w:rPr>
                <w:rFonts w:ascii="Calibri" w:eastAsia="Calibri" w:hAnsi="Calibri" w:cs="Calibri"/>
                <w:b/>
                <w:bCs/>
                <w:sz w:val="28"/>
                <w:szCs w:val="28"/>
                <w:lang w:val="uk-UA"/>
              </w:rPr>
              <w:t xml:space="preserve">, якщо тільки у них немає власних форм, попередньо погоджених з командою </w:t>
            </w:r>
            <w:proofErr w:type="spellStart"/>
            <w:r w:rsidR="004D5CCC">
              <w:rPr>
                <w:rFonts w:ascii="Calibri" w:eastAsia="Calibri" w:hAnsi="Calibri" w:cs="Calibri"/>
                <w:b/>
                <w:bCs/>
                <w:sz w:val="28"/>
                <w:szCs w:val="28"/>
                <w:lang w:val="uk-UA"/>
              </w:rPr>
              <w:t>Enabel</w:t>
            </w:r>
            <w:proofErr w:type="spellEnd"/>
            <w:r w:rsidRPr="003207F6">
              <w:rPr>
                <w:rFonts w:ascii="Calibri" w:eastAsia="Calibri" w:hAnsi="Calibri" w:cs="Calibri"/>
                <w:b/>
                <w:bCs/>
                <w:sz w:val="28"/>
                <w:szCs w:val="28"/>
                <w:lang w:val="uk-UA"/>
              </w:rPr>
              <w:t>.</w:t>
            </w:r>
          </w:p>
          <w:p w14:paraId="014F1652" w14:textId="77777777" w:rsidR="003207F6" w:rsidRPr="003207F6" w:rsidRDefault="003207F6" w:rsidP="00645E1E">
            <w:pPr>
              <w:numPr>
                <w:ilvl w:val="0"/>
                <w:numId w:val="7"/>
              </w:numPr>
              <w:tabs>
                <w:tab w:val="left" w:pos="791"/>
              </w:tabs>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 xml:space="preserve">Для </w:t>
            </w:r>
            <w:proofErr w:type="spellStart"/>
            <w:r w:rsidRPr="003207F6">
              <w:rPr>
                <w:rFonts w:ascii="Calibri" w:eastAsia="Calibri" w:hAnsi="Calibri" w:cs="Calibri"/>
                <w:sz w:val="28"/>
                <w:szCs w:val="28"/>
                <w:lang w:val="uk-UA"/>
              </w:rPr>
              <w:t>бенефіціарів</w:t>
            </w:r>
            <w:proofErr w:type="spellEnd"/>
            <w:r w:rsidRPr="003207F6">
              <w:rPr>
                <w:rFonts w:ascii="Calibri" w:eastAsia="Calibri" w:hAnsi="Calibri" w:cs="Calibri"/>
                <w:sz w:val="28"/>
                <w:szCs w:val="28"/>
                <w:lang w:val="uk-UA"/>
              </w:rPr>
              <w:t xml:space="preserve"> віком до 18 років форму згоди повинні підписати батьки.</w:t>
            </w:r>
          </w:p>
          <w:p w14:paraId="014F1653" w14:textId="77777777" w:rsidR="003207F6" w:rsidRPr="003207F6" w:rsidRDefault="003207F6" w:rsidP="00645E1E">
            <w:pPr>
              <w:numPr>
                <w:ilvl w:val="0"/>
                <w:numId w:val="7"/>
              </w:numPr>
              <w:tabs>
                <w:tab w:val="left" w:pos="791"/>
              </w:tabs>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Для груп до 10 осіб потрібна окрема форма згоди від кожного учасника.</w:t>
            </w:r>
          </w:p>
          <w:p w14:paraId="014F1654" w14:textId="77777777" w:rsidR="003207F6" w:rsidRPr="003207F6" w:rsidRDefault="003207F6" w:rsidP="00645E1E">
            <w:pPr>
              <w:numPr>
                <w:ilvl w:val="0"/>
                <w:numId w:val="7"/>
              </w:numPr>
              <w:tabs>
                <w:tab w:val="left" w:pos="791"/>
              </w:tabs>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Для груп із 10 і більше осіб достатньо однієї форми згоди від керів</w:t>
            </w:r>
            <w:r w:rsidR="00F7418B">
              <w:rPr>
                <w:rFonts w:ascii="Calibri" w:eastAsia="Calibri" w:hAnsi="Calibri" w:cs="Calibri"/>
                <w:sz w:val="28"/>
                <w:szCs w:val="28"/>
                <w:lang w:val="uk-UA"/>
              </w:rPr>
              <w:softHyphen/>
            </w:r>
            <w:r w:rsidRPr="003207F6">
              <w:rPr>
                <w:rFonts w:ascii="Calibri" w:eastAsia="Calibri" w:hAnsi="Calibri" w:cs="Calibri"/>
                <w:sz w:val="28"/>
                <w:szCs w:val="28"/>
                <w:lang w:val="uk-UA"/>
              </w:rPr>
              <w:t>ника/представника.</w:t>
            </w:r>
          </w:p>
          <w:p w14:paraId="014F1655" w14:textId="77777777" w:rsidR="003207F6" w:rsidRPr="003207F6" w:rsidRDefault="003207F6" w:rsidP="00645E1E">
            <w:pPr>
              <w:keepNext/>
              <w:keepLines/>
              <w:spacing w:after="300"/>
              <w:outlineLvl w:val="1"/>
              <w:rPr>
                <w:rFonts w:ascii="Calibri" w:eastAsia="Calibri" w:hAnsi="Calibri" w:cs="Calibri"/>
                <w:b/>
                <w:bCs/>
                <w:color w:val="C00000"/>
                <w:sz w:val="10"/>
                <w:szCs w:val="10"/>
                <w:lang w:val="uk-UA"/>
              </w:rPr>
            </w:pPr>
          </w:p>
          <w:p w14:paraId="014F1656" w14:textId="77777777" w:rsidR="003207F6" w:rsidRPr="003207F6" w:rsidRDefault="003207F6" w:rsidP="00645E1E">
            <w:pPr>
              <w:keepNext/>
              <w:keepLines/>
              <w:spacing w:after="300"/>
              <w:outlineLvl w:val="1"/>
              <w:rPr>
                <w:rFonts w:ascii="Calibri" w:eastAsia="Calibri" w:hAnsi="Calibri" w:cs="Calibri"/>
                <w:b/>
                <w:bCs/>
                <w:sz w:val="28"/>
                <w:szCs w:val="28"/>
                <w:lang w:val="uk-UA"/>
              </w:rPr>
            </w:pPr>
            <w:r w:rsidRPr="003207F6">
              <w:rPr>
                <w:rFonts w:ascii="Calibri" w:eastAsia="Calibri" w:hAnsi="Calibri" w:cs="Calibri"/>
                <w:b/>
                <w:bCs/>
                <w:color w:val="C00000"/>
                <w:sz w:val="28"/>
                <w:szCs w:val="28"/>
                <w:lang w:val="uk-UA"/>
              </w:rPr>
              <w:t>Заходи та ЗМІ:</w:t>
            </w:r>
          </w:p>
          <w:p w14:paraId="014F1657" w14:textId="5D2048C6" w:rsidR="003207F6" w:rsidRPr="00645E1E" w:rsidRDefault="003207F6" w:rsidP="00645E1E">
            <w:pPr>
              <w:rPr>
                <w:rFonts w:ascii="Calibri" w:eastAsia="Calibri" w:hAnsi="Calibri" w:cs="Calibri"/>
                <w:sz w:val="28"/>
                <w:szCs w:val="28"/>
              </w:rPr>
            </w:pPr>
            <w:r w:rsidRPr="003207F6">
              <w:rPr>
                <w:rFonts w:ascii="Calibri" w:eastAsia="Calibri" w:hAnsi="Calibri" w:cs="Calibri"/>
                <w:sz w:val="28"/>
                <w:szCs w:val="28"/>
                <w:lang w:val="uk-UA"/>
              </w:rPr>
              <w:t>Якщо заявник/</w:t>
            </w:r>
            <w:proofErr w:type="spellStart"/>
            <w:r w:rsidRPr="003207F6">
              <w:rPr>
                <w:rFonts w:ascii="Calibri" w:eastAsia="Calibri" w:hAnsi="Calibri" w:cs="Calibri"/>
                <w:sz w:val="28"/>
                <w:szCs w:val="28"/>
                <w:lang w:val="uk-UA"/>
              </w:rPr>
              <w:t>співзаявник</w:t>
            </w:r>
            <w:proofErr w:type="spellEnd"/>
            <w:r w:rsidRPr="003207F6">
              <w:rPr>
                <w:rFonts w:ascii="Calibri" w:eastAsia="Calibri" w:hAnsi="Calibri" w:cs="Calibri"/>
                <w:sz w:val="28"/>
                <w:szCs w:val="28"/>
                <w:lang w:val="uk-UA"/>
              </w:rPr>
              <w:t xml:space="preserve"> планує публічний захід, </w:t>
            </w:r>
            <w:proofErr w:type="spellStart"/>
            <w:r w:rsidRPr="003207F6">
              <w:rPr>
                <w:rFonts w:ascii="Calibri" w:eastAsia="Calibri" w:hAnsi="Calibri" w:cs="Calibri"/>
                <w:sz w:val="28"/>
                <w:szCs w:val="28"/>
                <w:lang w:val="uk-UA"/>
              </w:rPr>
              <w:t>пресконференцію</w:t>
            </w:r>
            <w:proofErr w:type="spellEnd"/>
            <w:r w:rsidRPr="003207F6">
              <w:rPr>
                <w:rFonts w:ascii="Calibri" w:eastAsia="Calibri" w:hAnsi="Calibri" w:cs="Calibri"/>
                <w:sz w:val="28"/>
                <w:szCs w:val="28"/>
                <w:lang w:val="uk-UA"/>
              </w:rPr>
              <w:t xml:space="preserve"> чи візит журналістів, він повинен погодити підготовку та проведення такого заходу з агентством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щонайменше за три тижні до дати проведення заходу або якомога раніше.</w:t>
            </w:r>
          </w:p>
          <w:p w14:paraId="746F07C0" w14:textId="77777777" w:rsidR="004D5CCC" w:rsidRPr="004D5CCC" w:rsidRDefault="004D5CCC" w:rsidP="00645E1E">
            <w:pPr>
              <w:rPr>
                <w:rFonts w:ascii="Calibri" w:eastAsia="Calibri" w:hAnsi="Calibri" w:cs="Calibri"/>
                <w:sz w:val="28"/>
                <w:szCs w:val="28"/>
              </w:rPr>
            </w:pPr>
          </w:p>
          <w:p w14:paraId="014F1658" w14:textId="5D4AF24E" w:rsidR="003207F6" w:rsidRPr="003207F6" w:rsidRDefault="003207F6" w:rsidP="00645E1E">
            <w:pPr>
              <w:spacing w:after="300"/>
              <w:rPr>
                <w:rFonts w:ascii="Calibri" w:eastAsia="Calibri" w:hAnsi="Calibri" w:cs="Calibri"/>
                <w:sz w:val="28"/>
                <w:szCs w:val="28"/>
                <w:lang w:val="uk-UA"/>
              </w:rPr>
            </w:pPr>
            <w:r w:rsidRPr="003207F6">
              <w:rPr>
                <w:rFonts w:ascii="Calibri" w:eastAsia="Calibri" w:hAnsi="Calibri" w:cs="Calibri"/>
                <w:sz w:val="28"/>
                <w:szCs w:val="28"/>
                <w:lang w:val="uk-UA"/>
              </w:rPr>
              <w:t>Якщо заявник/</w:t>
            </w:r>
            <w:proofErr w:type="spellStart"/>
            <w:r w:rsidRPr="003207F6">
              <w:rPr>
                <w:rFonts w:ascii="Calibri" w:eastAsia="Calibri" w:hAnsi="Calibri" w:cs="Calibri"/>
                <w:sz w:val="28"/>
                <w:szCs w:val="28"/>
                <w:lang w:val="uk-UA"/>
              </w:rPr>
              <w:t>співзаявник</w:t>
            </w:r>
            <w:proofErr w:type="spellEnd"/>
            <w:r w:rsidRPr="003207F6">
              <w:rPr>
                <w:rFonts w:ascii="Calibri" w:eastAsia="Calibri" w:hAnsi="Calibri" w:cs="Calibri"/>
                <w:sz w:val="28"/>
                <w:szCs w:val="28"/>
                <w:lang w:val="uk-UA"/>
              </w:rPr>
              <w:t xml:space="preserve"> бажає </w:t>
            </w:r>
            <w:r w:rsidRPr="003207F6">
              <w:rPr>
                <w:rFonts w:ascii="Calibri" w:eastAsia="Calibri" w:hAnsi="Calibri" w:cs="Calibri"/>
                <w:sz w:val="28"/>
                <w:szCs w:val="28"/>
                <w:lang w:val="uk-UA"/>
              </w:rPr>
              <w:lastRenderedPageBreak/>
              <w:t>опублі</w:t>
            </w:r>
            <w:r w:rsidR="00F7418B">
              <w:rPr>
                <w:rFonts w:ascii="Calibri" w:eastAsia="Calibri" w:hAnsi="Calibri" w:cs="Calibri"/>
                <w:sz w:val="28"/>
                <w:szCs w:val="28"/>
                <w:lang w:val="uk-UA"/>
              </w:rPr>
              <w:softHyphen/>
            </w:r>
            <w:r w:rsidRPr="003207F6">
              <w:rPr>
                <w:rFonts w:ascii="Calibri" w:eastAsia="Calibri" w:hAnsi="Calibri" w:cs="Calibri"/>
                <w:sz w:val="28"/>
                <w:szCs w:val="28"/>
                <w:lang w:val="uk-UA"/>
              </w:rPr>
              <w:t xml:space="preserve">кувати </w:t>
            </w:r>
            <w:proofErr w:type="spellStart"/>
            <w:r w:rsidRPr="003207F6">
              <w:rPr>
                <w:rFonts w:ascii="Calibri" w:eastAsia="Calibri" w:hAnsi="Calibri" w:cs="Calibri"/>
                <w:sz w:val="28"/>
                <w:szCs w:val="28"/>
                <w:lang w:val="uk-UA"/>
              </w:rPr>
              <w:t>пресреліз</w:t>
            </w:r>
            <w:proofErr w:type="spellEnd"/>
            <w:r w:rsidRPr="003207F6">
              <w:rPr>
                <w:rFonts w:ascii="Calibri" w:eastAsia="Calibri" w:hAnsi="Calibri" w:cs="Calibri"/>
                <w:sz w:val="28"/>
                <w:szCs w:val="28"/>
                <w:lang w:val="uk-UA"/>
              </w:rPr>
              <w:t xml:space="preserve"> або зробити публічну заяву щодо певного заходу, необхідно отримати схвалення від агентства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Агентство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залишає за собою право додати певну цитату чи заяву, якщо вважатиме це потрібним.</w:t>
            </w:r>
          </w:p>
          <w:p w14:paraId="014F1659" w14:textId="3E935F20" w:rsidR="003207F6" w:rsidRPr="003207F6" w:rsidRDefault="003207F6" w:rsidP="00645E1E">
            <w:pPr>
              <w:spacing w:after="320"/>
              <w:rPr>
                <w:rFonts w:ascii="Calibri" w:eastAsia="Calibri" w:hAnsi="Calibri" w:cs="Calibri"/>
                <w:sz w:val="28"/>
                <w:szCs w:val="28"/>
                <w:lang w:val="uk-UA"/>
              </w:rPr>
            </w:pPr>
            <w:r w:rsidRPr="003207F6">
              <w:rPr>
                <w:rFonts w:ascii="Calibri" w:eastAsia="Calibri" w:hAnsi="Calibri" w:cs="Calibri"/>
                <w:b/>
                <w:bCs/>
                <w:i/>
                <w:iCs/>
                <w:sz w:val="28"/>
                <w:szCs w:val="28"/>
                <w:lang w:val="uk-UA"/>
              </w:rPr>
              <w:t>Загальним зобов’язанням</w:t>
            </w:r>
            <w:r w:rsidRPr="003207F6">
              <w:rPr>
                <w:rFonts w:ascii="Calibri" w:eastAsia="Calibri" w:hAnsi="Calibri" w:cs="Calibri"/>
                <w:i/>
                <w:iCs/>
                <w:sz w:val="28"/>
                <w:szCs w:val="28"/>
                <w:lang w:val="uk-UA"/>
              </w:rPr>
              <w:t xml:space="preserve"> для всіх заявників/</w:t>
            </w:r>
            <w:proofErr w:type="spellStart"/>
            <w:r w:rsidRPr="003207F6">
              <w:rPr>
                <w:rFonts w:ascii="Calibri" w:eastAsia="Calibri" w:hAnsi="Calibri" w:cs="Calibri"/>
                <w:i/>
                <w:iCs/>
                <w:sz w:val="28"/>
                <w:szCs w:val="28"/>
                <w:lang w:val="uk-UA"/>
              </w:rPr>
              <w:t>співзаявників</w:t>
            </w:r>
            <w:proofErr w:type="spellEnd"/>
            <w:r w:rsidRPr="003207F6">
              <w:rPr>
                <w:rFonts w:ascii="Calibri" w:eastAsia="Calibri" w:hAnsi="Calibri" w:cs="Calibri"/>
                <w:i/>
                <w:iCs/>
                <w:sz w:val="28"/>
                <w:szCs w:val="28"/>
                <w:lang w:val="uk-UA"/>
              </w:rPr>
              <w:t xml:space="preserve"> є отримання дозволу від агентства </w:t>
            </w:r>
            <w:proofErr w:type="spellStart"/>
            <w:r w:rsidR="004D5CCC">
              <w:rPr>
                <w:rFonts w:ascii="Calibri" w:eastAsia="Calibri" w:hAnsi="Calibri" w:cs="Calibri"/>
                <w:i/>
                <w:iCs/>
                <w:sz w:val="28"/>
                <w:szCs w:val="28"/>
                <w:lang w:val="uk-UA"/>
              </w:rPr>
              <w:t>Enabel</w:t>
            </w:r>
            <w:proofErr w:type="spellEnd"/>
            <w:r w:rsidRPr="003207F6">
              <w:rPr>
                <w:rFonts w:ascii="Calibri" w:eastAsia="Calibri" w:hAnsi="Calibri" w:cs="Calibri"/>
                <w:i/>
                <w:iCs/>
                <w:sz w:val="28"/>
                <w:szCs w:val="28"/>
                <w:lang w:val="uk-UA"/>
              </w:rPr>
              <w:t xml:space="preserve"> на всі заходи, пов’язані з медійною видимістю.</w:t>
            </w:r>
          </w:p>
          <w:p w14:paraId="014F165A" w14:textId="77777777" w:rsidR="003207F6" w:rsidRPr="003207F6" w:rsidRDefault="003207F6" w:rsidP="00645E1E">
            <w:pPr>
              <w:keepNext/>
              <w:keepLines/>
              <w:spacing w:after="320"/>
              <w:outlineLvl w:val="1"/>
              <w:rPr>
                <w:rFonts w:ascii="Calibri" w:eastAsia="Calibri" w:hAnsi="Calibri" w:cs="Calibri"/>
                <w:b/>
                <w:bCs/>
                <w:sz w:val="28"/>
                <w:szCs w:val="28"/>
                <w:lang w:val="uk-UA"/>
              </w:rPr>
            </w:pPr>
            <w:proofErr w:type="spellStart"/>
            <w:r w:rsidRPr="003207F6">
              <w:rPr>
                <w:rFonts w:ascii="Calibri" w:eastAsia="Calibri" w:hAnsi="Calibri" w:cs="Calibri"/>
                <w:b/>
                <w:bCs/>
                <w:color w:val="C00000"/>
                <w:sz w:val="28"/>
                <w:szCs w:val="28"/>
                <w:lang w:val="uk-UA"/>
              </w:rPr>
              <w:t>Дисклеймери</w:t>
            </w:r>
            <w:proofErr w:type="spellEnd"/>
            <w:r w:rsidRPr="003207F6">
              <w:rPr>
                <w:rFonts w:ascii="Calibri" w:eastAsia="Calibri" w:hAnsi="Calibri" w:cs="Calibri"/>
                <w:b/>
                <w:bCs/>
                <w:color w:val="C00000"/>
                <w:sz w:val="28"/>
                <w:szCs w:val="28"/>
                <w:lang w:val="uk-UA"/>
              </w:rPr>
              <w:t xml:space="preserve"> та визнання:</w:t>
            </w:r>
          </w:p>
          <w:p w14:paraId="014F165B" w14:textId="396B3A26" w:rsidR="003207F6" w:rsidRPr="003207F6" w:rsidRDefault="003207F6" w:rsidP="00645E1E">
            <w:pPr>
              <w:spacing w:after="320"/>
              <w:rPr>
                <w:rFonts w:ascii="Calibri" w:eastAsia="Calibri" w:hAnsi="Calibri" w:cs="Calibri"/>
                <w:sz w:val="28"/>
                <w:szCs w:val="28"/>
                <w:lang w:val="uk-UA"/>
              </w:rPr>
            </w:pPr>
            <w:r w:rsidRPr="003207F6">
              <w:rPr>
                <w:rFonts w:ascii="Calibri" w:eastAsia="Calibri" w:hAnsi="Calibri" w:cs="Calibri"/>
                <w:sz w:val="28"/>
                <w:szCs w:val="28"/>
                <w:lang w:val="uk-UA"/>
              </w:rPr>
              <w:t>Заявники/</w:t>
            </w:r>
            <w:proofErr w:type="spellStart"/>
            <w:r w:rsidRPr="003207F6">
              <w:rPr>
                <w:rFonts w:ascii="Calibri" w:eastAsia="Calibri" w:hAnsi="Calibri" w:cs="Calibri"/>
                <w:sz w:val="28"/>
                <w:szCs w:val="28"/>
                <w:lang w:val="uk-UA"/>
              </w:rPr>
              <w:t>співзаявники</w:t>
            </w:r>
            <w:proofErr w:type="spellEnd"/>
            <w:r w:rsidRPr="003207F6">
              <w:rPr>
                <w:rFonts w:ascii="Calibri" w:eastAsia="Calibri" w:hAnsi="Calibri" w:cs="Calibri"/>
                <w:sz w:val="28"/>
                <w:szCs w:val="28"/>
                <w:lang w:val="uk-UA"/>
              </w:rPr>
              <w:t xml:space="preserve"> повинні використовувати </w:t>
            </w:r>
            <w:r w:rsidR="00645E1E">
              <w:rPr>
                <w:rFonts w:ascii="Calibri" w:eastAsia="Calibri" w:hAnsi="Calibri" w:cs="Calibri"/>
                <w:sz w:val="28"/>
                <w:szCs w:val="28"/>
                <w:lang w:val="uk-UA"/>
              </w:rPr>
              <w:t>супровідні</w:t>
            </w:r>
            <w:r w:rsidR="004D5CCC">
              <w:rPr>
                <w:rFonts w:ascii="Calibri" w:eastAsia="Calibri" w:hAnsi="Calibri" w:cs="Calibri"/>
                <w:sz w:val="28"/>
                <w:szCs w:val="28"/>
                <w:lang w:val="uk-UA"/>
              </w:rPr>
              <w:t xml:space="preserve"> тексти </w:t>
            </w:r>
            <w:r w:rsidR="00645E1E">
              <w:rPr>
                <w:rFonts w:ascii="Calibri" w:eastAsia="Calibri" w:hAnsi="Calibri" w:cs="Calibri"/>
                <w:sz w:val="28"/>
                <w:szCs w:val="28"/>
                <w:lang w:val="uk-UA"/>
              </w:rPr>
              <w:t xml:space="preserve">зі згадкою </w:t>
            </w:r>
            <w:proofErr w:type="spellStart"/>
            <w:r w:rsidR="00645E1E">
              <w:rPr>
                <w:rFonts w:ascii="Calibri" w:eastAsia="Calibri" w:hAnsi="Calibri" w:cs="Calibri"/>
                <w:sz w:val="28"/>
                <w:szCs w:val="28"/>
              </w:rPr>
              <w:t>Enabel</w:t>
            </w:r>
            <w:proofErr w:type="spellEnd"/>
            <w:r w:rsidR="00645E1E">
              <w:rPr>
                <w:rFonts w:ascii="Calibri" w:eastAsia="Calibri" w:hAnsi="Calibri" w:cs="Calibri"/>
                <w:sz w:val="28"/>
                <w:szCs w:val="28"/>
              </w:rPr>
              <w:t xml:space="preserve"> </w:t>
            </w:r>
            <w:r w:rsidRPr="003207F6">
              <w:rPr>
                <w:rFonts w:ascii="Calibri" w:eastAsia="Calibri" w:hAnsi="Calibri" w:cs="Calibri"/>
                <w:sz w:val="28"/>
                <w:szCs w:val="28"/>
                <w:lang w:val="uk-UA"/>
              </w:rPr>
              <w:t xml:space="preserve">або </w:t>
            </w:r>
            <w:proofErr w:type="spellStart"/>
            <w:r w:rsidRPr="003207F6">
              <w:rPr>
                <w:rFonts w:ascii="Calibri" w:eastAsia="Calibri" w:hAnsi="Calibri" w:cs="Calibri"/>
                <w:sz w:val="28"/>
                <w:szCs w:val="28"/>
                <w:lang w:val="uk-UA"/>
              </w:rPr>
              <w:t>дисклеймери</w:t>
            </w:r>
            <w:proofErr w:type="spellEnd"/>
            <w:r w:rsidRPr="003207F6">
              <w:rPr>
                <w:rFonts w:ascii="Calibri" w:eastAsia="Calibri" w:hAnsi="Calibri" w:cs="Calibri"/>
                <w:sz w:val="28"/>
                <w:szCs w:val="28"/>
                <w:lang w:val="uk-UA"/>
              </w:rPr>
              <w:t xml:space="preserve"> у всіх комунікаційних матеріалах, які вони готують. </w:t>
            </w:r>
            <w:r w:rsidR="00645E1E">
              <w:rPr>
                <w:rFonts w:ascii="Calibri" w:eastAsia="Calibri" w:hAnsi="Calibri" w:cs="Calibri"/>
                <w:sz w:val="28"/>
                <w:szCs w:val="28"/>
                <w:lang w:val="uk-UA"/>
              </w:rPr>
              <w:t>Супровідні тексти</w:t>
            </w:r>
            <w:r w:rsidRPr="003207F6">
              <w:rPr>
                <w:rFonts w:ascii="Calibri" w:eastAsia="Calibri" w:hAnsi="Calibri" w:cs="Calibri"/>
                <w:sz w:val="28"/>
                <w:szCs w:val="28"/>
                <w:lang w:val="uk-UA"/>
              </w:rPr>
              <w:t xml:space="preserve"> призначені для визнання ролі всіх залучених сторін, а </w:t>
            </w:r>
            <w:proofErr w:type="spellStart"/>
            <w:r w:rsidRPr="003207F6">
              <w:rPr>
                <w:rFonts w:ascii="Calibri" w:eastAsia="Calibri" w:hAnsi="Calibri" w:cs="Calibri"/>
                <w:sz w:val="28"/>
                <w:szCs w:val="28"/>
                <w:lang w:val="uk-UA"/>
              </w:rPr>
              <w:t>дисклеймери</w:t>
            </w:r>
            <w:proofErr w:type="spellEnd"/>
            <w:r w:rsidRPr="003207F6">
              <w:rPr>
                <w:rFonts w:ascii="Calibri" w:eastAsia="Calibri" w:hAnsi="Calibri" w:cs="Calibri"/>
                <w:sz w:val="28"/>
                <w:szCs w:val="28"/>
                <w:lang w:val="uk-UA"/>
              </w:rPr>
              <w:t xml:space="preserve"> — для уточнення, що агентство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та уряд Бельгії не несуть відповідальності за будь-які матеріали, підготовлені заявниками/</w:t>
            </w:r>
            <w:proofErr w:type="spellStart"/>
            <w:r w:rsidRPr="003207F6">
              <w:rPr>
                <w:rFonts w:ascii="Calibri" w:eastAsia="Calibri" w:hAnsi="Calibri" w:cs="Calibri"/>
                <w:sz w:val="28"/>
                <w:szCs w:val="28"/>
                <w:lang w:val="uk-UA"/>
              </w:rPr>
              <w:t>співзаявниками</w:t>
            </w:r>
            <w:proofErr w:type="spellEnd"/>
            <w:r w:rsidRPr="003207F6">
              <w:rPr>
                <w:rFonts w:ascii="Calibri" w:eastAsia="Calibri" w:hAnsi="Calibri" w:cs="Calibri"/>
                <w:sz w:val="28"/>
                <w:szCs w:val="28"/>
                <w:lang w:val="uk-UA"/>
              </w:rPr>
              <w:t>.</w:t>
            </w:r>
          </w:p>
          <w:p w14:paraId="014F165C" w14:textId="2E39C022" w:rsidR="003207F6" w:rsidRPr="003207F6" w:rsidRDefault="00645E1E" w:rsidP="00645E1E">
            <w:pPr>
              <w:keepNext/>
              <w:keepLines/>
              <w:spacing w:after="360"/>
              <w:outlineLvl w:val="1"/>
              <w:rPr>
                <w:rFonts w:ascii="Calibri" w:eastAsia="Calibri" w:hAnsi="Calibri" w:cs="Calibri"/>
                <w:b/>
                <w:bCs/>
                <w:sz w:val="28"/>
                <w:szCs w:val="28"/>
                <w:lang w:val="uk-UA"/>
              </w:rPr>
            </w:pPr>
            <w:r>
              <w:rPr>
                <w:rFonts w:ascii="Calibri" w:eastAsia="Calibri" w:hAnsi="Calibri" w:cs="Calibri"/>
                <w:b/>
                <w:bCs/>
                <w:sz w:val="28"/>
                <w:szCs w:val="28"/>
                <w:lang w:val="uk-UA"/>
              </w:rPr>
              <w:t>Супровідний текст:</w:t>
            </w:r>
          </w:p>
          <w:p w14:paraId="014F165E" w14:textId="6477EB54" w:rsidR="003207F6" w:rsidRPr="003207F6" w:rsidRDefault="003207F6" w:rsidP="00645E1E">
            <w:pPr>
              <w:spacing w:after="320"/>
              <w:rPr>
                <w:rFonts w:ascii="Arial" w:eastAsia="Arial" w:hAnsi="Arial" w:cs="Arial"/>
                <w:sz w:val="28"/>
                <w:szCs w:val="28"/>
                <w:lang w:val="uk-UA"/>
              </w:rPr>
            </w:pPr>
            <w:r w:rsidRPr="003207F6">
              <w:rPr>
                <w:rFonts w:ascii="Calibri" w:eastAsia="Calibri" w:hAnsi="Calibri" w:cs="Calibri"/>
                <w:i/>
                <w:iCs/>
                <w:sz w:val="28"/>
                <w:szCs w:val="28"/>
                <w:lang w:val="uk-UA"/>
              </w:rPr>
              <w:t>Цей захід/</w:t>
            </w:r>
            <w:proofErr w:type="spellStart"/>
            <w:r w:rsidRPr="003207F6">
              <w:rPr>
                <w:rFonts w:ascii="Calibri" w:eastAsia="Calibri" w:hAnsi="Calibri" w:cs="Calibri"/>
                <w:i/>
                <w:iCs/>
                <w:sz w:val="28"/>
                <w:szCs w:val="28"/>
                <w:lang w:val="uk-UA"/>
              </w:rPr>
              <w:t>проєкт</w:t>
            </w:r>
            <w:proofErr w:type="spellEnd"/>
            <w:r w:rsidRPr="003207F6">
              <w:rPr>
                <w:rFonts w:ascii="Calibri" w:eastAsia="Calibri" w:hAnsi="Calibri" w:cs="Calibri"/>
                <w:i/>
                <w:iCs/>
                <w:sz w:val="28"/>
                <w:szCs w:val="28"/>
                <w:lang w:val="uk-UA"/>
              </w:rPr>
              <w:t xml:space="preserve"> є частиною (назва </w:t>
            </w:r>
            <w:proofErr w:type="spellStart"/>
            <w:r w:rsidRPr="003207F6">
              <w:rPr>
                <w:rFonts w:ascii="Calibri" w:eastAsia="Calibri" w:hAnsi="Calibri" w:cs="Calibri"/>
                <w:i/>
                <w:iCs/>
                <w:sz w:val="28"/>
                <w:szCs w:val="28"/>
                <w:lang w:val="uk-UA"/>
              </w:rPr>
              <w:t>проєкту</w:t>
            </w:r>
            <w:proofErr w:type="spellEnd"/>
            <w:r w:rsidRPr="003207F6">
              <w:rPr>
                <w:rFonts w:ascii="Calibri" w:eastAsia="Calibri" w:hAnsi="Calibri" w:cs="Calibri"/>
                <w:i/>
                <w:iCs/>
                <w:sz w:val="28"/>
                <w:szCs w:val="28"/>
                <w:lang w:val="uk-UA"/>
              </w:rPr>
              <w:t xml:space="preserve">), </w:t>
            </w:r>
            <w:r w:rsidR="00645E1E">
              <w:rPr>
                <w:rFonts w:ascii="Calibri" w:eastAsia="Calibri" w:hAnsi="Calibri" w:cs="Calibri"/>
                <w:i/>
                <w:iCs/>
                <w:sz w:val="28"/>
                <w:szCs w:val="28"/>
                <w:lang w:val="uk-UA"/>
              </w:rPr>
              <w:t>який</w:t>
            </w:r>
            <w:r w:rsidRPr="003207F6">
              <w:rPr>
                <w:rFonts w:ascii="Calibri" w:eastAsia="Calibri" w:hAnsi="Calibri" w:cs="Calibri"/>
                <w:i/>
                <w:iCs/>
                <w:sz w:val="28"/>
                <w:szCs w:val="28"/>
                <w:lang w:val="uk-UA"/>
              </w:rPr>
              <w:t xml:space="preserve"> </w:t>
            </w:r>
            <w:r w:rsidR="00645E1E">
              <w:rPr>
                <w:rFonts w:ascii="Calibri" w:eastAsia="Calibri" w:hAnsi="Calibri" w:cs="Calibri"/>
                <w:i/>
                <w:iCs/>
                <w:sz w:val="28"/>
                <w:szCs w:val="28"/>
                <w:lang w:val="uk-UA"/>
              </w:rPr>
              <w:t>реалізується</w:t>
            </w:r>
            <w:r w:rsidRPr="003207F6">
              <w:rPr>
                <w:rFonts w:ascii="Calibri" w:eastAsia="Calibri" w:hAnsi="Calibri" w:cs="Calibri"/>
                <w:i/>
                <w:iCs/>
                <w:sz w:val="28"/>
                <w:szCs w:val="28"/>
                <w:lang w:val="uk-UA"/>
              </w:rPr>
              <w:t xml:space="preserve"> (найменування</w:t>
            </w:r>
            <w:r w:rsidR="00645E1E">
              <w:rPr>
                <w:rFonts w:ascii="Calibri" w:eastAsia="Calibri" w:hAnsi="Calibri" w:cs="Calibri"/>
                <w:i/>
                <w:iCs/>
                <w:sz w:val="28"/>
                <w:szCs w:val="28"/>
                <w:lang w:val="uk-UA"/>
              </w:rPr>
              <w:t xml:space="preserve"> </w:t>
            </w:r>
            <w:r w:rsidRPr="003207F6">
              <w:rPr>
                <w:rFonts w:ascii="Calibri" w:eastAsia="Calibri" w:hAnsi="Calibri" w:cs="Calibri"/>
                <w:i/>
                <w:iCs/>
                <w:sz w:val="28"/>
                <w:szCs w:val="28"/>
                <w:lang w:val="uk-UA"/>
              </w:rPr>
              <w:t>заявника/</w:t>
            </w:r>
            <w:proofErr w:type="spellStart"/>
            <w:r w:rsidRPr="003207F6">
              <w:rPr>
                <w:rFonts w:ascii="Calibri" w:eastAsia="Calibri" w:hAnsi="Calibri" w:cs="Calibri"/>
                <w:i/>
                <w:iCs/>
                <w:sz w:val="28"/>
                <w:szCs w:val="28"/>
                <w:lang w:val="uk-UA"/>
              </w:rPr>
              <w:t>співзаявника</w:t>
            </w:r>
            <w:proofErr w:type="spellEnd"/>
            <w:r w:rsidRPr="003207F6">
              <w:rPr>
                <w:rFonts w:ascii="Calibri" w:eastAsia="Calibri" w:hAnsi="Calibri" w:cs="Calibri"/>
                <w:i/>
                <w:iCs/>
                <w:sz w:val="28"/>
                <w:szCs w:val="28"/>
                <w:lang w:val="uk-UA"/>
              </w:rPr>
              <w:t>) та Бельгійськ</w:t>
            </w:r>
            <w:r w:rsidR="00645E1E">
              <w:rPr>
                <w:rFonts w:ascii="Calibri" w:eastAsia="Calibri" w:hAnsi="Calibri" w:cs="Calibri"/>
                <w:i/>
                <w:iCs/>
                <w:sz w:val="28"/>
                <w:szCs w:val="28"/>
                <w:lang w:val="uk-UA"/>
              </w:rPr>
              <w:t>е</w:t>
            </w:r>
            <w:r w:rsidRPr="003207F6">
              <w:rPr>
                <w:rFonts w:ascii="Calibri" w:eastAsia="Calibri" w:hAnsi="Calibri" w:cs="Calibri"/>
                <w:i/>
                <w:iCs/>
                <w:sz w:val="28"/>
                <w:szCs w:val="28"/>
                <w:lang w:val="uk-UA"/>
              </w:rPr>
              <w:t xml:space="preserve"> агентство</w:t>
            </w:r>
            <w:r w:rsidR="00645E1E">
              <w:rPr>
                <w:rFonts w:ascii="Calibri" w:eastAsia="Calibri" w:hAnsi="Calibri" w:cs="Calibri"/>
                <w:i/>
                <w:iCs/>
                <w:sz w:val="28"/>
                <w:szCs w:val="28"/>
                <w:lang w:val="uk-UA"/>
              </w:rPr>
              <w:t>м</w:t>
            </w:r>
            <w:r w:rsidRPr="003207F6">
              <w:rPr>
                <w:rFonts w:ascii="Calibri" w:eastAsia="Calibri" w:hAnsi="Calibri" w:cs="Calibri"/>
                <w:i/>
                <w:iCs/>
                <w:sz w:val="28"/>
                <w:szCs w:val="28"/>
                <w:lang w:val="uk-UA"/>
              </w:rPr>
              <w:t xml:space="preserve"> </w:t>
            </w:r>
            <w:r w:rsidR="00645E1E">
              <w:rPr>
                <w:rFonts w:ascii="Calibri" w:eastAsia="Calibri" w:hAnsi="Calibri" w:cs="Calibri"/>
                <w:i/>
                <w:iCs/>
                <w:sz w:val="28"/>
                <w:szCs w:val="28"/>
                <w:lang w:val="uk-UA"/>
              </w:rPr>
              <w:t>і</w:t>
            </w:r>
            <w:r w:rsidRPr="003207F6">
              <w:rPr>
                <w:rFonts w:ascii="Calibri" w:eastAsia="Calibri" w:hAnsi="Calibri" w:cs="Calibri"/>
                <w:i/>
                <w:iCs/>
                <w:sz w:val="28"/>
                <w:szCs w:val="28"/>
                <w:lang w:val="uk-UA"/>
              </w:rPr>
              <w:t xml:space="preserve">з </w:t>
            </w:r>
            <w:r w:rsidR="00645E1E">
              <w:rPr>
                <w:rFonts w:ascii="Calibri" w:eastAsia="Calibri" w:hAnsi="Calibri" w:cs="Calibri"/>
                <w:i/>
                <w:iCs/>
                <w:sz w:val="28"/>
                <w:szCs w:val="28"/>
                <w:lang w:val="uk-UA"/>
              </w:rPr>
              <w:t>міжнародного співробітництва</w:t>
            </w:r>
            <w:r w:rsidRPr="003207F6">
              <w:rPr>
                <w:rFonts w:ascii="Calibri" w:eastAsia="Calibri" w:hAnsi="Calibri" w:cs="Calibri"/>
                <w:i/>
                <w:iCs/>
                <w:sz w:val="28"/>
                <w:szCs w:val="28"/>
                <w:lang w:val="uk-UA"/>
              </w:rPr>
              <w:t xml:space="preserve"> </w:t>
            </w:r>
            <w:proofErr w:type="spellStart"/>
            <w:r w:rsidR="004D5CCC">
              <w:rPr>
                <w:rFonts w:ascii="Calibri" w:eastAsia="Calibri" w:hAnsi="Calibri" w:cs="Calibri"/>
                <w:i/>
                <w:iCs/>
                <w:sz w:val="28"/>
                <w:szCs w:val="28"/>
                <w:lang w:val="uk-UA"/>
              </w:rPr>
              <w:t>Enabel</w:t>
            </w:r>
            <w:proofErr w:type="spellEnd"/>
            <w:r w:rsidRPr="003207F6">
              <w:rPr>
                <w:rFonts w:ascii="Calibri" w:eastAsia="Calibri" w:hAnsi="Calibri" w:cs="Calibri"/>
                <w:i/>
                <w:iCs/>
                <w:sz w:val="28"/>
                <w:szCs w:val="28"/>
                <w:lang w:val="uk-UA"/>
              </w:rPr>
              <w:t xml:space="preserve"> та фінансується урядом Бельгії.</w:t>
            </w:r>
            <w:r w:rsidRPr="003207F6">
              <w:rPr>
                <w:rFonts w:ascii="Arial" w:eastAsia="Arial" w:hAnsi="Arial" w:cs="Arial"/>
                <w:sz w:val="28"/>
                <w:szCs w:val="28"/>
                <w:rtl/>
              </w:rPr>
              <w:t xml:space="preserve"> </w:t>
            </w:r>
          </w:p>
          <w:p w14:paraId="014F165F" w14:textId="77777777" w:rsidR="003207F6" w:rsidRPr="003207F6" w:rsidRDefault="003207F6" w:rsidP="00645E1E">
            <w:pPr>
              <w:keepNext/>
              <w:keepLines/>
              <w:spacing w:after="120"/>
              <w:outlineLvl w:val="1"/>
              <w:rPr>
                <w:rFonts w:ascii="Calibri" w:eastAsia="Calibri" w:hAnsi="Calibri" w:cs="Calibri"/>
                <w:b/>
                <w:bCs/>
                <w:sz w:val="28"/>
                <w:szCs w:val="28"/>
                <w:lang w:val="uk-UA"/>
              </w:rPr>
            </w:pPr>
            <w:r w:rsidRPr="003207F6">
              <w:rPr>
                <w:rFonts w:ascii="Calibri" w:eastAsia="Calibri" w:hAnsi="Calibri" w:cs="Calibri"/>
                <w:b/>
                <w:bCs/>
                <w:sz w:val="28"/>
                <w:szCs w:val="28"/>
                <w:lang w:val="uk-UA"/>
              </w:rPr>
              <w:lastRenderedPageBreak/>
              <w:t xml:space="preserve">Приклади </w:t>
            </w:r>
            <w:proofErr w:type="spellStart"/>
            <w:r w:rsidRPr="003207F6">
              <w:rPr>
                <w:rFonts w:ascii="Calibri" w:eastAsia="Calibri" w:hAnsi="Calibri" w:cs="Calibri"/>
                <w:b/>
                <w:bCs/>
                <w:sz w:val="28"/>
                <w:szCs w:val="28"/>
                <w:lang w:val="uk-UA"/>
              </w:rPr>
              <w:t>дисклеймерів</w:t>
            </w:r>
            <w:proofErr w:type="spellEnd"/>
            <w:r w:rsidRPr="003207F6">
              <w:rPr>
                <w:rFonts w:ascii="Calibri" w:eastAsia="Calibri" w:hAnsi="Calibri" w:cs="Calibri"/>
                <w:b/>
                <w:bCs/>
                <w:sz w:val="28"/>
                <w:szCs w:val="28"/>
                <w:lang w:val="uk-UA"/>
              </w:rPr>
              <w:t>:</w:t>
            </w:r>
          </w:p>
          <w:p w14:paraId="014F1660" w14:textId="6774DDA5" w:rsidR="003207F6" w:rsidRPr="003207F6" w:rsidRDefault="003207F6" w:rsidP="00645E1E">
            <w:pPr>
              <w:spacing w:after="120"/>
              <w:rPr>
                <w:rFonts w:ascii="Calibri" w:eastAsia="Calibri" w:hAnsi="Calibri" w:cs="Calibri"/>
                <w:sz w:val="28"/>
                <w:szCs w:val="28"/>
                <w:lang w:val="uk-UA"/>
              </w:rPr>
            </w:pPr>
            <w:r w:rsidRPr="003207F6">
              <w:rPr>
                <w:rFonts w:ascii="Calibri" w:eastAsia="Calibri" w:hAnsi="Calibri" w:cs="Calibri"/>
                <w:i/>
                <w:iCs/>
                <w:sz w:val="28"/>
                <w:szCs w:val="28"/>
                <w:lang w:val="uk-UA"/>
              </w:rPr>
              <w:t>Зміст цього матеріалу/публікації є від</w:t>
            </w:r>
            <w:r w:rsidR="00071FA3">
              <w:rPr>
                <w:rFonts w:ascii="Calibri" w:eastAsia="Calibri" w:hAnsi="Calibri" w:cs="Calibri"/>
                <w:i/>
                <w:iCs/>
                <w:sz w:val="28"/>
                <w:szCs w:val="28"/>
                <w:lang w:val="uk-UA"/>
              </w:rPr>
              <w:softHyphen/>
            </w:r>
            <w:r w:rsidRPr="003207F6">
              <w:rPr>
                <w:rFonts w:ascii="Calibri" w:eastAsia="Calibri" w:hAnsi="Calibri" w:cs="Calibri"/>
                <w:i/>
                <w:iCs/>
                <w:sz w:val="28"/>
                <w:szCs w:val="28"/>
                <w:lang w:val="uk-UA"/>
              </w:rPr>
              <w:t>повідальністю [назва заявни</w:t>
            </w:r>
            <w:r w:rsidR="00071FA3">
              <w:rPr>
                <w:rFonts w:ascii="Calibri" w:eastAsia="Calibri" w:hAnsi="Calibri" w:cs="Calibri"/>
                <w:i/>
                <w:iCs/>
                <w:sz w:val="28"/>
                <w:szCs w:val="28"/>
                <w:lang w:val="uk-UA"/>
              </w:rPr>
              <w:softHyphen/>
            </w:r>
            <w:r w:rsidRPr="003207F6">
              <w:rPr>
                <w:rFonts w:ascii="Calibri" w:eastAsia="Calibri" w:hAnsi="Calibri" w:cs="Calibri"/>
                <w:i/>
                <w:iCs/>
                <w:sz w:val="28"/>
                <w:szCs w:val="28"/>
                <w:lang w:val="uk-UA"/>
              </w:rPr>
              <w:t>ка/</w:t>
            </w:r>
            <w:proofErr w:type="spellStart"/>
            <w:r w:rsidRPr="003207F6">
              <w:rPr>
                <w:rFonts w:ascii="Calibri" w:eastAsia="Calibri" w:hAnsi="Calibri" w:cs="Calibri"/>
                <w:i/>
                <w:iCs/>
                <w:sz w:val="28"/>
                <w:szCs w:val="28"/>
                <w:lang w:val="uk-UA"/>
              </w:rPr>
              <w:t>співзаявника</w:t>
            </w:r>
            <w:proofErr w:type="spellEnd"/>
            <w:r w:rsidRPr="003207F6">
              <w:rPr>
                <w:rFonts w:ascii="Calibri" w:eastAsia="Calibri" w:hAnsi="Calibri" w:cs="Calibri"/>
                <w:i/>
                <w:iCs/>
                <w:sz w:val="28"/>
                <w:szCs w:val="28"/>
                <w:lang w:val="uk-UA"/>
              </w:rPr>
              <w:t>] і не обов’язково відо</w:t>
            </w:r>
            <w:r w:rsidR="00071FA3">
              <w:rPr>
                <w:rFonts w:ascii="Calibri" w:eastAsia="Calibri" w:hAnsi="Calibri" w:cs="Calibri"/>
                <w:i/>
                <w:iCs/>
                <w:sz w:val="28"/>
                <w:szCs w:val="28"/>
                <w:lang w:val="uk-UA"/>
              </w:rPr>
              <w:softHyphen/>
            </w:r>
            <w:r w:rsidRPr="003207F6">
              <w:rPr>
                <w:rFonts w:ascii="Calibri" w:eastAsia="Calibri" w:hAnsi="Calibri" w:cs="Calibri"/>
                <w:i/>
                <w:iCs/>
                <w:sz w:val="28"/>
                <w:szCs w:val="28"/>
                <w:lang w:val="uk-UA"/>
              </w:rPr>
              <w:t xml:space="preserve">бражає погляди агентства </w:t>
            </w:r>
            <w:proofErr w:type="spellStart"/>
            <w:r w:rsidR="004D5CCC">
              <w:rPr>
                <w:rFonts w:ascii="Calibri" w:eastAsia="Calibri" w:hAnsi="Calibri" w:cs="Calibri"/>
                <w:i/>
                <w:iCs/>
                <w:sz w:val="28"/>
                <w:szCs w:val="28"/>
                <w:lang w:val="uk-UA"/>
              </w:rPr>
              <w:t>Enabel</w:t>
            </w:r>
            <w:proofErr w:type="spellEnd"/>
            <w:r w:rsidRPr="003207F6">
              <w:rPr>
                <w:rFonts w:ascii="Calibri" w:eastAsia="Calibri" w:hAnsi="Calibri" w:cs="Calibri"/>
                <w:i/>
                <w:iCs/>
                <w:sz w:val="28"/>
                <w:szCs w:val="28"/>
                <w:lang w:val="uk-UA"/>
              </w:rPr>
              <w:t xml:space="preserve"> чи уряду Бельгії.</w:t>
            </w:r>
            <w:r w:rsidRPr="003207F6">
              <w:rPr>
                <w:rFonts w:ascii="Calibri" w:eastAsia="Calibri" w:hAnsi="Calibri" w:cs="Calibri"/>
                <w:i/>
                <w:iCs/>
                <w:sz w:val="28"/>
                <w:szCs w:val="28"/>
                <w:lang w:val="uk-UA"/>
              </w:rPr>
              <w:softHyphen/>
            </w:r>
          </w:p>
          <w:p w14:paraId="014F1661" w14:textId="0C44B182" w:rsidR="003207F6" w:rsidRPr="003207F6" w:rsidRDefault="003207F6" w:rsidP="00645E1E">
            <w:pPr>
              <w:rPr>
                <w:sz w:val="2"/>
                <w:szCs w:val="2"/>
                <w:lang w:val="uk-UA"/>
              </w:rPr>
            </w:pPr>
          </w:p>
          <w:p w14:paraId="014F1662" w14:textId="77777777" w:rsidR="003207F6" w:rsidRPr="003207F6" w:rsidRDefault="003207F6" w:rsidP="00645E1E">
            <w:pPr>
              <w:ind w:left="6610"/>
              <w:rPr>
                <w:rFonts w:ascii="Calibri" w:eastAsia="Calibri" w:hAnsi="Calibri" w:cs="Calibri"/>
                <w:i/>
                <w:iCs/>
                <w:lang w:val="uk-UA"/>
              </w:rPr>
            </w:pPr>
          </w:p>
          <w:p w14:paraId="014F1663" w14:textId="77777777" w:rsidR="003207F6" w:rsidRPr="003207F6" w:rsidRDefault="003207F6" w:rsidP="00645E1E">
            <w:pPr>
              <w:spacing w:after="259" w:line="1" w:lineRule="exact"/>
              <w:rPr>
                <w:lang w:val="uk-UA"/>
              </w:rPr>
            </w:pPr>
          </w:p>
          <w:p w14:paraId="014F1664" w14:textId="77777777" w:rsidR="003207F6" w:rsidRPr="003207F6" w:rsidRDefault="003207F6" w:rsidP="00645E1E">
            <w:pPr>
              <w:keepNext/>
              <w:keepLines/>
              <w:spacing w:after="120"/>
              <w:outlineLvl w:val="1"/>
              <w:rPr>
                <w:rFonts w:ascii="Calibri" w:eastAsia="Calibri" w:hAnsi="Calibri" w:cs="Calibri"/>
                <w:b/>
                <w:bCs/>
                <w:sz w:val="28"/>
                <w:szCs w:val="28"/>
                <w:lang w:val="uk-UA"/>
              </w:rPr>
            </w:pPr>
            <w:proofErr w:type="spellStart"/>
            <w:r w:rsidRPr="003207F6">
              <w:rPr>
                <w:rFonts w:ascii="Calibri" w:eastAsia="Calibri" w:hAnsi="Calibri" w:cs="Calibri"/>
                <w:b/>
                <w:bCs/>
                <w:sz w:val="28"/>
                <w:szCs w:val="28"/>
                <w:lang w:val="uk-UA"/>
              </w:rPr>
              <w:t>Дисклеймер</w:t>
            </w:r>
            <w:proofErr w:type="spellEnd"/>
            <w:r w:rsidRPr="003207F6">
              <w:rPr>
                <w:rFonts w:ascii="Calibri" w:eastAsia="Calibri" w:hAnsi="Calibri" w:cs="Calibri"/>
                <w:b/>
                <w:bCs/>
                <w:sz w:val="28"/>
                <w:szCs w:val="28"/>
                <w:lang w:val="uk-UA"/>
              </w:rPr>
              <w:t xml:space="preserve"> для відео- та аудіовізуальних матеріалів:</w:t>
            </w:r>
          </w:p>
          <w:p w14:paraId="014F1665" w14:textId="3FBB3749" w:rsidR="003207F6" w:rsidRPr="003207F6" w:rsidRDefault="003207F6" w:rsidP="00645E1E">
            <w:pPr>
              <w:spacing w:after="700"/>
              <w:rPr>
                <w:rFonts w:ascii="Calibri" w:eastAsia="Calibri" w:hAnsi="Calibri" w:cs="Calibri"/>
                <w:sz w:val="28"/>
                <w:szCs w:val="28"/>
                <w:lang w:val="uk-UA"/>
              </w:rPr>
            </w:pPr>
            <w:r w:rsidRPr="003207F6">
              <w:rPr>
                <w:rFonts w:ascii="Calibri" w:eastAsia="Calibri" w:hAnsi="Calibri" w:cs="Calibri"/>
                <w:i/>
                <w:iCs/>
                <w:sz w:val="28"/>
                <w:szCs w:val="28"/>
                <w:lang w:val="uk-UA"/>
              </w:rPr>
              <w:t>Зміст цього відеоматеріа</w:t>
            </w:r>
            <w:r w:rsidR="00071FA3">
              <w:rPr>
                <w:rFonts w:ascii="Calibri" w:eastAsia="Calibri" w:hAnsi="Calibri" w:cs="Calibri"/>
                <w:i/>
                <w:iCs/>
                <w:sz w:val="28"/>
                <w:szCs w:val="28"/>
                <w:lang w:val="uk-UA"/>
              </w:rPr>
              <w:softHyphen/>
            </w:r>
            <w:r w:rsidRPr="003207F6">
              <w:rPr>
                <w:rFonts w:ascii="Calibri" w:eastAsia="Calibri" w:hAnsi="Calibri" w:cs="Calibri"/>
                <w:i/>
                <w:iCs/>
                <w:sz w:val="28"/>
                <w:szCs w:val="28"/>
                <w:lang w:val="uk-UA"/>
              </w:rPr>
              <w:t>лу/фільму/аудіозапису є відповідальні</w:t>
            </w:r>
            <w:r w:rsidR="00071FA3">
              <w:rPr>
                <w:rFonts w:ascii="Calibri" w:eastAsia="Calibri" w:hAnsi="Calibri" w:cs="Calibri"/>
                <w:i/>
                <w:iCs/>
                <w:sz w:val="28"/>
                <w:szCs w:val="28"/>
                <w:lang w:val="uk-UA"/>
              </w:rPr>
              <w:softHyphen/>
            </w:r>
            <w:r w:rsidRPr="003207F6">
              <w:rPr>
                <w:rFonts w:ascii="Calibri" w:eastAsia="Calibri" w:hAnsi="Calibri" w:cs="Calibri"/>
                <w:i/>
                <w:iCs/>
                <w:sz w:val="28"/>
                <w:szCs w:val="28"/>
                <w:lang w:val="uk-UA"/>
              </w:rPr>
              <w:t>стю [назва заявника/</w:t>
            </w:r>
            <w:proofErr w:type="spellStart"/>
            <w:r w:rsidRPr="003207F6">
              <w:rPr>
                <w:rFonts w:ascii="Calibri" w:eastAsia="Calibri" w:hAnsi="Calibri" w:cs="Calibri"/>
                <w:i/>
                <w:iCs/>
                <w:sz w:val="28"/>
                <w:szCs w:val="28"/>
                <w:lang w:val="uk-UA"/>
              </w:rPr>
              <w:t>співзаявника</w:t>
            </w:r>
            <w:proofErr w:type="spellEnd"/>
            <w:r w:rsidRPr="003207F6">
              <w:rPr>
                <w:rFonts w:ascii="Calibri" w:eastAsia="Calibri" w:hAnsi="Calibri" w:cs="Calibri"/>
                <w:i/>
                <w:iCs/>
                <w:sz w:val="28"/>
                <w:szCs w:val="28"/>
                <w:lang w:val="uk-UA"/>
              </w:rPr>
              <w:t>] і не обов’язково відображає погляди агент</w:t>
            </w:r>
            <w:r w:rsidR="00071FA3">
              <w:rPr>
                <w:rFonts w:ascii="Calibri" w:eastAsia="Calibri" w:hAnsi="Calibri" w:cs="Calibri"/>
                <w:i/>
                <w:iCs/>
                <w:sz w:val="28"/>
                <w:szCs w:val="28"/>
                <w:lang w:val="uk-UA"/>
              </w:rPr>
              <w:softHyphen/>
            </w:r>
            <w:r w:rsidRPr="003207F6">
              <w:rPr>
                <w:rFonts w:ascii="Calibri" w:eastAsia="Calibri" w:hAnsi="Calibri" w:cs="Calibri"/>
                <w:i/>
                <w:iCs/>
                <w:sz w:val="28"/>
                <w:szCs w:val="28"/>
                <w:lang w:val="uk-UA"/>
              </w:rPr>
              <w:t xml:space="preserve">ства </w:t>
            </w:r>
            <w:proofErr w:type="spellStart"/>
            <w:r w:rsidR="004D5CCC">
              <w:rPr>
                <w:rFonts w:ascii="Calibri" w:eastAsia="Calibri" w:hAnsi="Calibri" w:cs="Calibri"/>
                <w:i/>
                <w:iCs/>
                <w:sz w:val="28"/>
                <w:szCs w:val="28"/>
                <w:lang w:val="uk-UA"/>
              </w:rPr>
              <w:t>Enabel</w:t>
            </w:r>
            <w:proofErr w:type="spellEnd"/>
            <w:r w:rsidRPr="003207F6">
              <w:rPr>
                <w:rFonts w:ascii="Calibri" w:eastAsia="Calibri" w:hAnsi="Calibri" w:cs="Calibri"/>
                <w:i/>
                <w:iCs/>
                <w:sz w:val="28"/>
                <w:szCs w:val="28"/>
                <w:lang w:val="uk-UA"/>
              </w:rPr>
              <w:t xml:space="preserve"> чи уряду Бельгії.</w:t>
            </w:r>
            <w:r w:rsidRPr="003207F6">
              <w:rPr>
                <w:rFonts w:ascii="Calibri" w:eastAsia="Calibri" w:hAnsi="Calibri" w:cs="Calibri"/>
                <w:i/>
                <w:iCs/>
                <w:sz w:val="28"/>
                <w:szCs w:val="28"/>
                <w:lang w:val="uk-UA"/>
              </w:rPr>
              <w:softHyphen/>
            </w:r>
          </w:p>
          <w:p w14:paraId="014F1666" w14:textId="77777777" w:rsidR="003207F6" w:rsidRPr="003207F6" w:rsidRDefault="003207F6" w:rsidP="00645E1E">
            <w:pPr>
              <w:rPr>
                <w:sz w:val="2"/>
                <w:szCs w:val="2"/>
                <w:lang w:val="uk-UA"/>
              </w:rPr>
            </w:pPr>
          </w:p>
          <w:p w14:paraId="014F1667" w14:textId="77777777" w:rsidR="003207F6" w:rsidRPr="003207F6" w:rsidRDefault="003207F6" w:rsidP="00645E1E">
            <w:pPr>
              <w:ind w:left="6610"/>
              <w:rPr>
                <w:rFonts w:ascii="Calibri" w:eastAsia="Calibri" w:hAnsi="Calibri" w:cs="Calibri"/>
                <w:i/>
                <w:iCs/>
                <w:sz w:val="28"/>
                <w:szCs w:val="28"/>
                <w:lang w:val="uk-UA"/>
              </w:rPr>
            </w:pPr>
          </w:p>
          <w:p w14:paraId="014F1668" w14:textId="664499F6" w:rsidR="003207F6" w:rsidRPr="003207F6" w:rsidRDefault="00645E1E" w:rsidP="00645E1E">
            <w:pPr>
              <w:keepNext/>
              <w:keepLines/>
              <w:spacing w:after="260"/>
              <w:outlineLvl w:val="1"/>
              <w:rPr>
                <w:rFonts w:ascii="Calibri" w:eastAsia="Calibri" w:hAnsi="Calibri" w:cs="Calibri"/>
                <w:b/>
                <w:bCs/>
                <w:sz w:val="28"/>
                <w:szCs w:val="28"/>
                <w:lang w:val="uk-UA"/>
              </w:rPr>
            </w:pPr>
            <w:proofErr w:type="spellStart"/>
            <w:r>
              <w:rPr>
                <w:rFonts w:ascii="Calibri" w:eastAsia="Calibri" w:hAnsi="Calibri" w:cs="Calibri"/>
                <w:b/>
                <w:bCs/>
                <w:color w:val="C00000"/>
                <w:sz w:val="28"/>
                <w:szCs w:val="28"/>
                <w:lang w:val="uk-UA"/>
              </w:rPr>
              <w:t>Чекліст</w:t>
            </w:r>
            <w:proofErr w:type="spellEnd"/>
          </w:p>
          <w:p w14:paraId="014F1669" w14:textId="77777777" w:rsidR="003207F6" w:rsidRPr="003207F6" w:rsidRDefault="003207F6" w:rsidP="00645E1E">
            <w:pPr>
              <w:spacing w:after="320"/>
              <w:rPr>
                <w:rFonts w:ascii="Calibri" w:eastAsia="Calibri" w:hAnsi="Calibri" w:cs="Calibri"/>
                <w:sz w:val="28"/>
                <w:szCs w:val="28"/>
                <w:lang w:val="uk-UA"/>
              </w:rPr>
            </w:pPr>
            <w:r w:rsidRPr="003207F6">
              <w:rPr>
                <w:rFonts w:ascii="Calibri" w:eastAsia="Calibri" w:hAnsi="Calibri" w:cs="Calibri"/>
                <w:sz w:val="28"/>
                <w:szCs w:val="28"/>
                <w:lang w:val="uk-UA"/>
              </w:rPr>
              <w:t>Вітаємо! Ми підготували контрольний список, щоб полегшити вашу роботу. Якщо ви плануєте будь-який комунікаційний захід, переконайтеся, що виконуєте такі кроки:</w:t>
            </w:r>
          </w:p>
          <w:p w14:paraId="014F166A" w14:textId="77777777" w:rsidR="003207F6" w:rsidRPr="003207F6" w:rsidRDefault="003207F6" w:rsidP="00645E1E">
            <w:pPr>
              <w:numPr>
                <w:ilvl w:val="0"/>
                <w:numId w:val="8"/>
              </w:numPr>
              <w:tabs>
                <w:tab w:val="left" w:pos="734"/>
              </w:tabs>
              <w:spacing w:line="276" w:lineRule="auto"/>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Розробіть комунікаційний план для діяльності, заходів, заходів з підвищення обізнаності та маркетингу.</w:t>
            </w:r>
          </w:p>
          <w:p w14:paraId="014F166B" w14:textId="77777777" w:rsidR="003207F6" w:rsidRPr="003207F6" w:rsidRDefault="003207F6" w:rsidP="00645E1E">
            <w:pPr>
              <w:numPr>
                <w:ilvl w:val="0"/>
                <w:numId w:val="8"/>
              </w:numPr>
              <w:tabs>
                <w:tab w:val="left" w:pos="734"/>
              </w:tabs>
              <w:ind w:left="284" w:hanging="284"/>
              <w:rPr>
                <w:rFonts w:ascii="Calibri" w:eastAsia="Calibri" w:hAnsi="Calibri" w:cs="Calibri"/>
                <w:sz w:val="28"/>
                <w:szCs w:val="28"/>
                <w:lang w:val="uk-UA"/>
              </w:rPr>
            </w:pPr>
            <w:proofErr w:type="spellStart"/>
            <w:r w:rsidRPr="003207F6">
              <w:rPr>
                <w:rFonts w:ascii="Calibri" w:eastAsia="Calibri" w:hAnsi="Calibri" w:cs="Calibri"/>
                <w:sz w:val="28"/>
                <w:szCs w:val="28"/>
                <w:lang w:val="uk-UA"/>
              </w:rPr>
              <w:t>Надішліть</w:t>
            </w:r>
            <w:proofErr w:type="spellEnd"/>
            <w:r w:rsidRPr="003207F6">
              <w:rPr>
                <w:rFonts w:ascii="Calibri" w:eastAsia="Calibri" w:hAnsi="Calibri" w:cs="Calibri"/>
                <w:sz w:val="28"/>
                <w:szCs w:val="28"/>
                <w:lang w:val="uk-UA"/>
              </w:rPr>
              <w:t xml:space="preserve"> усі візуальні матеріали, зокрема контент для соціальних мереж і </w:t>
            </w:r>
            <w:proofErr w:type="spellStart"/>
            <w:r w:rsidRPr="003207F6">
              <w:rPr>
                <w:rFonts w:ascii="Calibri" w:eastAsia="Calibri" w:hAnsi="Calibri" w:cs="Calibri"/>
                <w:sz w:val="28"/>
                <w:szCs w:val="28"/>
                <w:lang w:val="uk-UA"/>
              </w:rPr>
              <w:t>промоматеріали</w:t>
            </w:r>
            <w:proofErr w:type="spellEnd"/>
            <w:r w:rsidRPr="003207F6">
              <w:rPr>
                <w:rFonts w:ascii="Calibri" w:eastAsia="Calibri" w:hAnsi="Calibri" w:cs="Calibri"/>
                <w:sz w:val="28"/>
                <w:szCs w:val="28"/>
                <w:lang w:val="uk-UA"/>
              </w:rPr>
              <w:t xml:space="preserve">, нам для погодження. До матеріалів належать, зокрема, брошури, </w:t>
            </w:r>
            <w:proofErr w:type="spellStart"/>
            <w:r w:rsidRPr="003207F6">
              <w:rPr>
                <w:rFonts w:ascii="Calibri" w:eastAsia="Calibri" w:hAnsi="Calibri" w:cs="Calibri"/>
                <w:sz w:val="28"/>
                <w:szCs w:val="28"/>
                <w:lang w:val="uk-UA"/>
              </w:rPr>
              <w:t>флаєри</w:t>
            </w:r>
            <w:proofErr w:type="spellEnd"/>
            <w:r w:rsidRPr="003207F6">
              <w:rPr>
                <w:rFonts w:ascii="Calibri" w:eastAsia="Calibri" w:hAnsi="Calibri" w:cs="Calibri"/>
                <w:sz w:val="28"/>
                <w:szCs w:val="28"/>
                <w:lang w:val="uk-UA"/>
              </w:rPr>
              <w:t xml:space="preserve">, </w:t>
            </w:r>
            <w:proofErr w:type="spellStart"/>
            <w:r w:rsidRPr="003207F6">
              <w:rPr>
                <w:rFonts w:ascii="Calibri" w:eastAsia="Calibri" w:hAnsi="Calibri" w:cs="Calibri"/>
                <w:sz w:val="28"/>
                <w:szCs w:val="28"/>
                <w:lang w:val="uk-UA"/>
              </w:rPr>
              <w:t>радіореклама</w:t>
            </w:r>
            <w:proofErr w:type="spellEnd"/>
            <w:r w:rsidRPr="003207F6">
              <w:rPr>
                <w:rFonts w:ascii="Calibri" w:eastAsia="Calibri" w:hAnsi="Calibri" w:cs="Calibri"/>
                <w:sz w:val="28"/>
                <w:szCs w:val="28"/>
                <w:lang w:val="uk-UA"/>
              </w:rPr>
              <w:t xml:space="preserve">/радіопередачі, </w:t>
            </w:r>
            <w:proofErr w:type="spellStart"/>
            <w:r w:rsidRPr="003207F6">
              <w:rPr>
                <w:rFonts w:ascii="Calibri" w:eastAsia="Calibri" w:hAnsi="Calibri" w:cs="Calibri"/>
                <w:sz w:val="28"/>
                <w:szCs w:val="28"/>
                <w:lang w:val="uk-UA"/>
              </w:rPr>
              <w:t>токшоу</w:t>
            </w:r>
            <w:proofErr w:type="spellEnd"/>
            <w:r w:rsidRPr="003207F6">
              <w:rPr>
                <w:rFonts w:ascii="Calibri" w:eastAsia="Calibri" w:hAnsi="Calibri" w:cs="Calibri"/>
                <w:sz w:val="28"/>
                <w:szCs w:val="28"/>
                <w:lang w:val="uk-UA"/>
              </w:rPr>
              <w:t xml:space="preserve">, </w:t>
            </w:r>
            <w:proofErr w:type="spellStart"/>
            <w:r w:rsidRPr="003207F6">
              <w:rPr>
                <w:rFonts w:ascii="Calibri" w:eastAsia="Calibri" w:hAnsi="Calibri" w:cs="Calibri"/>
                <w:sz w:val="28"/>
                <w:szCs w:val="28"/>
                <w:lang w:val="uk-UA"/>
              </w:rPr>
              <w:t>брендований</w:t>
            </w:r>
            <w:proofErr w:type="spellEnd"/>
            <w:r w:rsidRPr="003207F6">
              <w:rPr>
                <w:rFonts w:ascii="Calibri" w:eastAsia="Calibri" w:hAnsi="Calibri" w:cs="Calibri"/>
                <w:sz w:val="28"/>
                <w:szCs w:val="28"/>
                <w:lang w:val="uk-UA"/>
              </w:rPr>
              <w:t xml:space="preserve"> одяг, заходи, </w:t>
            </w:r>
            <w:r w:rsidRPr="003207F6">
              <w:rPr>
                <w:rFonts w:ascii="Calibri" w:eastAsia="Calibri" w:hAnsi="Calibri" w:cs="Calibri"/>
                <w:sz w:val="28"/>
                <w:szCs w:val="28"/>
                <w:lang w:val="uk-UA"/>
              </w:rPr>
              <w:lastRenderedPageBreak/>
              <w:t xml:space="preserve">банери, мобільні стенди, значки, сертифікати тощо. Процес погодження займає щонайменше 5 робочих днів із нашого боку, тож враховуйте це та </w:t>
            </w:r>
            <w:proofErr w:type="spellStart"/>
            <w:r w:rsidRPr="003207F6">
              <w:rPr>
                <w:rFonts w:ascii="Calibri" w:eastAsia="Calibri" w:hAnsi="Calibri" w:cs="Calibri"/>
                <w:sz w:val="28"/>
                <w:szCs w:val="28"/>
                <w:lang w:val="uk-UA"/>
              </w:rPr>
              <w:t>надішліть</w:t>
            </w:r>
            <w:proofErr w:type="spellEnd"/>
            <w:r w:rsidRPr="003207F6">
              <w:rPr>
                <w:rFonts w:ascii="Calibri" w:eastAsia="Calibri" w:hAnsi="Calibri" w:cs="Calibri"/>
                <w:sz w:val="28"/>
                <w:szCs w:val="28"/>
                <w:lang w:val="uk-UA"/>
              </w:rPr>
              <w:t xml:space="preserve"> матеріали завчасно, аби пройти процедуру швидко й без затримок.</w:t>
            </w:r>
          </w:p>
          <w:p w14:paraId="014F166C" w14:textId="77777777" w:rsidR="003207F6" w:rsidRPr="003207F6" w:rsidRDefault="003207F6" w:rsidP="00645E1E">
            <w:pPr>
              <w:numPr>
                <w:ilvl w:val="0"/>
                <w:numId w:val="8"/>
              </w:numPr>
              <w:tabs>
                <w:tab w:val="left" w:pos="734"/>
              </w:tabs>
              <w:spacing w:line="254" w:lineRule="auto"/>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Попередньо погодьте контент у соціальних мережах (</w:t>
            </w:r>
            <w:proofErr w:type="spellStart"/>
            <w:r w:rsidRPr="003207F6">
              <w:rPr>
                <w:rFonts w:ascii="Calibri" w:eastAsia="Calibri" w:hAnsi="Calibri" w:cs="Calibri"/>
                <w:sz w:val="28"/>
                <w:szCs w:val="28"/>
                <w:lang w:val="uk-UA"/>
              </w:rPr>
              <w:t>Facebook</w:t>
            </w:r>
            <w:proofErr w:type="spellEnd"/>
            <w:r w:rsidRPr="003207F6">
              <w:rPr>
                <w:rFonts w:ascii="Calibri" w:eastAsia="Calibri" w:hAnsi="Calibri" w:cs="Calibri"/>
                <w:sz w:val="28"/>
                <w:szCs w:val="28"/>
                <w:lang w:val="uk-UA"/>
              </w:rPr>
              <w:t xml:space="preserve">, </w:t>
            </w:r>
            <w:proofErr w:type="spellStart"/>
            <w:r w:rsidRPr="003207F6">
              <w:rPr>
                <w:rFonts w:ascii="Calibri" w:eastAsia="Calibri" w:hAnsi="Calibri" w:cs="Calibri"/>
                <w:sz w:val="28"/>
                <w:szCs w:val="28"/>
                <w:lang w:val="uk-UA"/>
              </w:rPr>
              <w:t>Twitter</w:t>
            </w:r>
            <w:proofErr w:type="spellEnd"/>
            <w:r w:rsidRPr="003207F6">
              <w:rPr>
                <w:rFonts w:ascii="Calibri" w:eastAsia="Calibri" w:hAnsi="Calibri" w:cs="Calibri"/>
                <w:sz w:val="28"/>
                <w:szCs w:val="28"/>
                <w:lang w:val="uk-UA"/>
              </w:rPr>
              <w:t xml:space="preserve">, </w:t>
            </w:r>
            <w:proofErr w:type="spellStart"/>
            <w:r w:rsidRPr="003207F6">
              <w:rPr>
                <w:rFonts w:ascii="Calibri" w:eastAsia="Calibri" w:hAnsi="Calibri" w:cs="Calibri"/>
                <w:sz w:val="28"/>
                <w:szCs w:val="28"/>
                <w:lang w:val="uk-UA"/>
              </w:rPr>
              <w:t>TikTok</w:t>
            </w:r>
            <w:proofErr w:type="spellEnd"/>
            <w:r w:rsidRPr="003207F6">
              <w:rPr>
                <w:rFonts w:ascii="Calibri" w:eastAsia="Calibri" w:hAnsi="Calibri" w:cs="Calibri"/>
                <w:sz w:val="28"/>
                <w:szCs w:val="28"/>
                <w:lang w:val="uk-UA"/>
              </w:rPr>
              <w:t xml:space="preserve">, </w:t>
            </w:r>
            <w:proofErr w:type="spellStart"/>
            <w:r w:rsidRPr="003207F6">
              <w:rPr>
                <w:rFonts w:ascii="Calibri" w:eastAsia="Calibri" w:hAnsi="Calibri" w:cs="Calibri"/>
                <w:sz w:val="28"/>
                <w:szCs w:val="28"/>
                <w:lang w:val="uk-UA"/>
              </w:rPr>
              <w:t>Instagram</w:t>
            </w:r>
            <w:proofErr w:type="spellEnd"/>
            <w:r w:rsidRPr="003207F6">
              <w:rPr>
                <w:rFonts w:ascii="Calibri" w:eastAsia="Calibri" w:hAnsi="Calibri" w:cs="Calibri"/>
                <w:sz w:val="28"/>
                <w:szCs w:val="28"/>
                <w:lang w:val="uk-UA"/>
              </w:rPr>
              <w:t xml:space="preserve"> тощо), тож враховуйте це та </w:t>
            </w:r>
            <w:proofErr w:type="spellStart"/>
            <w:r w:rsidRPr="003207F6">
              <w:rPr>
                <w:rFonts w:ascii="Calibri" w:eastAsia="Calibri" w:hAnsi="Calibri" w:cs="Calibri"/>
                <w:sz w:val="28"/>
                <w:szCs w:val="28"/>
                <w:lang w:val="uk-UA"/>
              </w:rPr>
              <w:t>надішліть</w:t>
            </w:r>
            <w:proofErr w:type="spellEnd"/>
            <w:r w:rsidRPr="003207F6">
              <w:rPr>
                <w:rFonts w:ascii="Calibri" w:eastAsia="Calibri" w:hAnsi="Calibri" w:cs="Calibri"/>
                <w:sz w:val="28"/>
                <w:szCs w:val="28"/>
                <w:lang w:val="uk-UA"/>
              </w:rPr>
              <w:t xml:space="preserve"> матеріали завчасно, аби пройти процедуру швидко й без затримок.</w:t>
            </w:r>
          </w:p>
          <w:p w14:paraId="014F166D" w14:textId="52254F9E" w:rsidR="003207F6" w:rsidRPr="00167B3D" w:rsidRDefault="003207F6" w:rsidP="00645E1E">
            <w:pPr>
              <w:pStyle w:val="BodyText"/>
              <w:numPr>
                <w:ilvl w:val="0"/>
                <w:numId w:val="4"/>
              </w:numPr>
              <w:spacing w:after="0"/>
              <w:ind w:left="284" w:hanging="284"/>
              <w:rPr>
                <w:rStyle w:val="BodyTextChar"/>
                <w:lang w:val="ru-RU"/>
              </w:rPr>
            </w:pPr>
            <w:proofErr w:type="spellStart"/>
            <w:r w:rsidRPr="00167B3D">
              <w:rPr>
                <w:rStyle w:val="BodyTextChar"/>
                <w:lang w:val="ru-RU"/>
              </w:rPr>
              <w:t>Завчасно</w:t>
            </w:r>
            <w:proofErr w:type="spellEnd"/>
            <w:r w:rsidRPr="00167B3D">
              <w:rPr>
                <w:rStyle w:val="BodyTextChar"/>
                <w:lang w:val="ru-RU"/>
              </w:rPr>
              <w:t xml:space="preserve"> </w:t>
            </w:r>
            <w:proofErr w:type="spellStart"/>
            <w:r w:rsidRPr="00167B3D">
              <w:rPr>
                <w:rStyle w:val="BodyTextChar"/>
                <w:lang w:val="ru-RU"/>
              </w:rPr>
              <w:t>інформуйте</w:t>
            </w:r>
            <w:proofErr w:type="spellEnd"/>
            <w:r w:rsidRPr="00167B3D">
              <w:rPr>
                <w:rStyle w:val="BodyTextChar"/>
                <w:lang w:val="ru-RU"/>
              </w:rPr>
              <w:t xml:space="preserve"> агентство </w:t>
            </w:r>
            <w:proofErr w:type="spellStart"/>
            <w:r w:rsidR="004D5CCC">
              <w:rPr>
                <w:rStyle w:val="BodyTextChar"/>
                <w:lang w:val="ru-RU"/>
              </w:rPr>
              <w:t>Enabel</w:t>
            </w:r>
            <w:proofErr w:type="spellEnd"/>
            <w:r w:rsidRPr="00167B3D">
              <w:rPr>
                <w:rStyle w:val="BodyTextChar"/>
                <w:lang w:val="ru-RU"/>
              </w:rPr>
              <w:t xml:space="preserve"> про будь-</w:t>
            </w:r>
            <w:proofErr w:type="spellStart"/>
            <w:r w:rsidRPr="00167B3D">
              <w:rPr>
                <w:rStyle w:val="BodyTextChar"/>
                <w:lang w:val="ru-RU"/>
              </w:rPr>
              <w:t>які</w:t>
            </w:r>
            <w:proofErr w:type="spellEnd"/>
            <w:r w:rsidRPr="00167B3D">
              <w:rPr>
                <w:rStyle w:val="BodyTextChar"/>
                <w:lang w:val="ru-RU"/>
              </w:rPr>
              <w:t xml:space="preserve"> </w:t>
            </w:r>
            <w:proofErr w:type="spellStart"/>
            <w:r w:rsidRPr="00167B3D">
              <w:rPr>
                <w:rStyle w:val="BodyTextChar"/>
                <w:lang w:val="ru-RU"/>
              </w:rPr>
              <w:t>публічні</w:t>
            </w:r>
            <w:proofErr w:type="spellEnd"/>
            <w:r w:rsidRPr="00167B3D">
              <w:rPr>
                <w:rStyle w:val="BodyTextChar"/>
                <w:lang w:val="ru-RU"/>
              </w:rPr>
              <w:t xml:space="preserve"> заходи, </w:t>
            </w:r>
            <w:proofErr w:type="spellStart"/>
            <w:r w:rsidRPr="00167B3D">
              <w:rPr>
                <w:rStyle w:val="BodyTextChar"/>
                <w:lang w:val="ru-RU"/>
              </w:rPr>
              <w:t>нові</w:t>
            </w:r>
            <w:proofErr w:type="spellEnd"/>
            <w:r w:rsidRPr="00167B3D">
              <w:rPr>
                <w:rStyle w:val="BodyTextChar"/>
                <w:lang w:val="ru-RU"/>
              </w:rPr>
              <w:t xml:space="preserve"> </w:t>
            </w:r>
            <w:proofErr w:type="spellStart"/>
            <w:r w:rsidRPr="00167B3D">
              <w:rPr>
                <w:rStyle w:val="BodyTextChar"/>
                <w:lang w:val="ru-RU"/>
              </w:rPr>
              <w:t>тренінги</w:t>
            </w:r>
            <w:proofErr w:type="spellEnd"/>
            <w:r w:rsidRPr="00167B3D">
              <w:rPr>
                <w:rStyle w:val="BodyTextChar"/>
                <w:lang w:val="ru-RU"/>
              </w:rPr>
              <w:t xml:space="preserve"> та </w:t>
            </w:r>
            <w:proofErr w:type="spellStart"/>
            <w:r w:rsidRPr="00167B3D">
              <w:rPr>
                <w:rStyle w:val="BodyTextChar"/>
                <w:lang w:val="ru-RU"/>
              </w:rPr>
              <w:t>семінари</w:t>
            </w:r>
            <w:proofErr w:type="spellEnd"/>
            <w:r w:rsidRPr="00167B3D">
              <w:rPr>
                <w:rStyle w:val="BodyTextChar"/>
                <w:lang w:val="ru-RU"/>
              </w:rPr>
              <w:t>.</w:t>
            </w:r>
          </w:p>
          <w:p w14:paraId="014F166E" w14:textId="77777777" w:rsidR="003207F6" w:rsidRPr="00167B3D" w:rsidRDefault="003207F6" w:rsidP="00645E1E">
            <w:pPr>
              <w:pStyle w:val="BodyText"/>
              <w:numPr>
                <w:ilvl w:val="0"/>
                <w:numId w:val="4"/>
              </w:numPr>
              <w:spacing w:after="0"/>
              <w:ind w:left="284" w:hanging="284"/>
              <w:rPr>
                <w:rStyle w:val="BodyTextChar"/>
                <w:lang w:val="ru-RU"/>
              </w:rPr>
            </w:pPr>
            <w:r w:rsidRPr="00167B3D">
              <w:rPr>
                <w:rStyle w:val="BodyTextChar"/>
                <w:lang w:val="ru-RU"/>
              </w:rPr>
              <w:t xml:space="preserve">Регулярно </w:t>
            </w:r>
            <w:proofErr w:type="spellStart"/>
            <w:r w:rsidRPr="00167B3D">
              <w:rPr>
                <w:rStyle w:val="BodyTextChar"/>
                <w:lang w:val="ru-RU"/>
              </w:rPr>
              <w:t>діліться</w:t>
            </w:r>
            <w:proofErr w:type="spellEnd"/>
            <w:r w:rsidRPr="00167B3D">
              <w:rPr>
                <w:rStyle w:val="BodyTextChar"/>
                <w:lang w:val="ru-RU"/>
              </w:rPr>
              <w:t xml:space="preserve"> </w:t>
            </w:r>
            <w:proofErr w:type="spellStart"/>
            <w:r w:rsidRPr="00167B3D">
              <w:rPr>
                <w:rStyle w:val="BodyTextChar"/>
                <w:lang w:val="ru-RU"/>
              </w:rPr>
              <w:t>фотографіями</w:t>
            </w:r>
            <w:proofErr w:type="spellEnd"/>
            <w:r w:rsidRPr="00167B3D">
              <w:rPr>
                <w:rStyle w:val="BodyTextChar"/>
                <w:lang w:val="ru-RU"/>
              </w:rPr>
              <w:t xml:space="preserve"> та </w:t>
            </w:r>
            <w:proofErr w:type="spellStart"/>
            <w:r w:rsidRPr="00167B3D">
              <w:rPr>
                <w:rStyle w:val="BodyTextChar"/>
                <w:lang w:val="ru-RU"/>
              </w:rPr>
              <w:t>відеоматеріалами</w:t>
            </w:r>
            <w:proofErr w:type="spellEnd"/>
            <w:r w:rsidRPr="00167B3D">
              <w:rPr>
                <w:rStyle w:val="BodyTextChar"/>
                <w:lang w:val="ru-RU"/>
              </w:rPr>
              <w:t xml:space="preserve"> </w:t>
            </w:r>
            <w:proofErr w:type="spellStart"/>
            <w:r w:rsidRPr="00167B3D">
              <w:rPr>
                <w:rStyle w:val="BodyTextChar"/>
                <w:lang w:val="ru-RU"/>
              </w:rPr>
              <w:t>із</w:t>
            </w:r>
            <w:proofErr w:type="spellEnd"/>
            <w:r w:rsidRPr="00167B3D">
              <w:rPr>
                <w:rStyle w:val="BodyTextChar"/>
                <w:lang w:val="ru-RU"/>
              </w:rPr>
              <w:t xml:space="preserve"> </w:t>
            </w:r>
            <w:proofErr w:type="spellStart"/>
            <w:r w:rsidRPr="00167B3D">
              <w:rPr>
                <w:rStyle w:val="BodyTextChar"/>
                <w:lang w:val="ru-RU"/>
              </w:rPr>
              <w:t>заходів</w:t>
            </w:r>
            <w:proofErr w:type="spellEnd"/>
            <w:r w:rsidRPr="00167B3D">
              <w:rPr>
                <w:rStyle w:val="BodyTextChar"/>
                <w:lang w:val="ru-RU"/>
              </w:rPr>
              <w:t xml:space="preserve"> і </w:t>
            </w:r>
            <w:proofErr w:type="spellStart"/>
            <w:r w:rsidRPr="00167B3D">
              <w:rPr>
                <w:rStyle w:val="BodyTextChar"/>
                <w:lang w:val="ru-RU"/>
              </w:rPr>
              <w:t>тренінгів</w:t>
            </w:r>
            <w:proofErr w:type="spellEnd"/>
            <w:r w:rsidRPr="00167B3D">
              <w:rPr>
                <w:rStyle w:val="BodyTextChar"/>
                <w:lang w:val="ru-RU"/>
              </w:rPr>
              <w:t xml:space="preserve">, коли </w:t>
            </w:r>
            <w:proofErr w:type="spellStart"/>
            <w:r w:rsidRPr="00167B3D">
              <w:rPr>
                <w:rStyle w:val="BodyTextChar"/>
                <w:lang w:val="ru-RU"/>
              </w:rPr>
              <w:t>це</w:t>
            </w:r>
            <w:proofErr w:type="spellEnd"/>
            <w:r w:rsidRPr="00167B3D">
              <w:rPr>
                <w:rStyle w:val="BodyTextChar"/>
                <w:lang w:val="ru-RU"/>
              </w:rPr>
              <w:t xml:space="preserve"> </w:t>
            </w:r>
            <w:proofErr w:type="spellStart"/>
            <w:r w:rsidRPr="00167B3D">
              <w:rPr>
                <w:rStyle w:val="BodyTextChar"/>
                <w:lang w:val="ru-RU"/>
              </w:rPr>
              <w:t>можливо</w:t>
            </w:r>
            <w:proofErr w:type="spellEnd"/>
            <w:r w:rsidRPr="00167B3D">
              <w:rPr>
                <w:rStyle w:val="BodyTextChar"/>
                <w:lang w:val="ru-RU"/>
              </w:rPr>
              <w:t>.</w:t>
            </w:r>
          </w:p>
          <w:p w14:paraId="014F166F" w14:textId="77777777" w:rsidR="003207F6" w:rsidRPr="00167B3D" w:rsidRDefault="003207F6" w:rsidP="00645E1E">
            <w:pPr>
              <w:pStyle w:val="BodyText"/>
              <w:numPr>
                <w:ilvl w:val="0"/>
                <w:numId w:val="4"/>
              </w:numPr>
              <w:spacing w:after="0"/>
              <w:ind w:left="284" w:hanging="284"/>
              <w:rPr>
                <w:rStyle w:val="BodyTextChar"/>
                <w:lang w:val="ru-RU"/>
              </w:rPr>
            </w:pPr>
            <w:proofErr w:type="spellStart"/>
            <w:r w:rsidRPr="00167B3D">
              <w:rPr>
                <w:rStyle w:val="BodyTextChar"/>
                <w:lang w:val="ru-RU"/>
              </w:rPr>
              <w:t>Переконайтеся</w:t>
            </w:r>
            <w:proofErr w:type="spellEnd"/>
            <w:r w:rsidRPr="00167B3D">
              <w:rPr>
                <w:rStyle w:val="BodyTextChar"/>
                <w:lang w:val="ru-RU"/>
              </w:rPr>
              <w:t xml:space="preserve">, </w:t>
            </w:r>
            <w:proofErr w:type="spellStart"/>
            <w:r w:rsidRPr="00167B3D">
              <w:rPr>
                <w:rStyle w:val="BodyTextChar"/>
                <w:lang w:val="ru-RU"/>
              </w:rPr>
              <w:t>що</w:t>
            </w:r>
            <w:proofErr w:type="spellEnd"/>
            <w:r w:rsidRPr="00167B3D">
              <w:rPr>
                <w:rStyle w:val="BodyTextChar"/>
                <w:lang w:val="ru-RU"/>
              </w:rPr>
              <w:t xml:space="preserve"> </w:t>
            </w:r>
            <w:proofErr w:type="spellStart"/>
            <w:r w:rsidRPr="00167B3D">
              <w:rPr>
                <w:rStyle w:val="BodyTextChar"/>
                <w:lang w:val="ru-RU"/>
              </w:rPr>
              <w:t>матеріали</w:t>
            </w:r>
            <w:proofErr w:type="spellEnd"/>
            <w:r w:rsidRPr="00167B3D">
              <w:rPr>
                <w:rStyle w:val="BodyTextChar"/>
                <w:lang w:val="ru-RU"/>
              </w:rPr>
              <w:t xml:space="preserve">, </w:t>
            </w:r>
            <w:proofErr w:type="spellStart"/>
            <w:r w:rsidRPr="00167B3D">
              <w:rPr>
                <w:rStyle w:val="BodyTextChar"/>
                <w:lang w:val="ru-RU"/>
              </w:rPr>
              <w:t>які</w:t>
            </w:r>
            <w:proofErr w:type="spellEnd"/>
            <w:r w:rsidRPr="00167B3D">
              <w:rPr>
                <w:rStyle w:val="BodyTextChar"/>
                <w:lang w:val="ru-RU"/>
              </w:rPr>
              <w:t xml:space="preserve"> </w:t>
            </w:r>
            <w:proofErr w:type="spellStart"/>
            <w:r w:rsidRPr="00167B3D">
              <w:rPr>
                <w:rStyle w:val="BodyTextChar"/>
                <w:lang w:val="ru-RU"/>
              </w:rPr>
              <w:t>ви</w:t>
            </w:r>
            <w:proofErr w:type="spellEnd"/>
            <w:r w:rsidRPr="00167B3D">
              <w:rPr>
                <w:rStyle w:val="BodyTextChar"/>
                <w:lang w:val="ru-RU"/>
              </w:rPr>
              <w:t xml:space="preserve"> </w:t>
            </w:r>
            <w:proofErr w:type="spellStart"/>
            <w:r w:rsidRPr="00167B3D">
              <w:rPr>
                <w:rStyle w:val="BodyTextChar"/>
                <w:lang w:val="ru-RU"/>
              </w:rPr>
              <w:t>створюєте</w:t>
            </w:r>
            <w:proofErr w:type="spellEnd"/>
            <w:r w:rsidRPr="00167B3D">
              <w:rPr>
                <w:rStyle w:val="BodyTextChar"/>
                <w:lang w:val="ru-RU"/>
              </w:rPr>
              <w:t xml:space="preserve">, </w:t>
            </w:r>
            <w:proofErr w:type="spellStart"/>
            <w:r w:rsidRPr="00167B3D">
              <w:rPr>
                <w:rStyle w:val="BodyTextChar"/>
                <w:lang w:val="ru-RU"/>
              </w:rPr>
              <w:t>відповідають</w:t>
            </w:r>
            <w:proofErr w:type="spellEnd"/>
            <w:r w:rsidRPr="00167B3D">
              <w:rPr>
                <w:rStyle w:val="BodyTextChar"/>
                <w:lang w:val="ru-RU"/>
              </w:rPr>
              <w:t xml:space="preserve"> </w:t>
            </w:r>
            <w:proofErr w:type="spellStart"/>
            <w:r w:rsidRPr="00167B3D">
              <w:rPr>
                <w:rStyle w:val="BodyTextChar"/>
                <w:lang w:val="ru-RU"/>
              </w:rPr>
              <w:t>цілям</w:t>
            </w:r>
            <w:proofErr w:type="spellEnd"/>
            <w:r w:rsidRPr="00167B3D">
              <w:rPr>
                <w:rStyle w:val="BodyTextChar"/>
                <w:lang w:val="ru-RU"/>
              </w:rPr>
              <w:t xml:space="preserve"> </w:t>
            </w:r>
            <w:proofErr w:type="spellStart"/>
            <w:r w:rsidRPr="00167B3D">
              <w:rPr>
                <w:rStyle w:val="BodyTextChar"/>
                <w:lang w:val="ru-RU"/>
              </w:rPr>
              <w:t>проєкту</w:t>
            </w:r>
            <w:proofErr w:type="spellEnd"/>
            <w:r w:rsidRPr="00167B3D">
              <w:rPr>
                <w:rStyle w:val="BodyTextChar"/>
                <w:lang w:val="ru-RU"/>
              </w:rPr>
              <w:t xml:space="preserve"> та </w:t>
            </w:r>
            <w:proofErr w:type="spellStart"/>
            <w:r w:rsidRPr="00167B3D">
              <w:rPr>
                <w:rStyle w:val="BodyTextChar"/>
                <w:lang w:val="ru-RU"/>
              </w:rPr>
              <w:t>враховують</w:t>
            </w:r>
            <w:proofErr w:type="spellEnd"/>
            <w:r w:rsidRPr="00167B3D">
              <w:rPr>
                <w:rStyle w:val="BodyTextChar"/>
                <w:lang w:val="ru-RU"/>
              </w:rPr>
              <w:t xml:space="preserve"> </w:t>
            </w:r>
            <w:proofErr w:type="spellStart"/>
            <w:r w:rsidRPr="00167B3D">
              <w:rPr>
                <w:rStyle w:val="BodyTextChar"/>
                <w:lang w:val="ru-RU"/>
              </w:rPr>
              <w:t>місцевий</w:t>
            </w:r>
            <w:proofErr w:type="spellEnd"/>
            <w:r w:rsidRPr="00167B3D">
              <w:rPr>
                <w:rStyle w:val="BodyTextChar"/>
                <w:lang w:val="ru-RU"/>
              </w:rPr>
              <w:t xml:space="preserve"> контекст.</w:t>
            </w:r>
          </w:p>
          <w:p w14:paraId="014F1670" w14:textId="77777777" w:rsidR="003207F6" w:rsidRPr="00167B3D" w:rsidRDefault="003207F6" w:rsidP="00645E1E">
            <w:pPr>
              <w:pStyle w:val="BodyText"/>
              <w:numPr>
                <w:ilvl w:val="0"/>
                <w:numId w:val="4"/>
              </w:numPr>
              <w:spacing w:after="0"/>
              <w:ind w:left="284" w:hanging="284"/>
              <w:rPr>
                <w:rStyle w:val="BodyTextChar"/>
                <w:lang w:val="ru-RU"/>
              </w:rPr>
            </w:pPr>
            <w:proofErr w:type="spellStart"/>
            <w:r w:rsidRPr="00167B3D">
              <w:rPr>
                <w:rStyle w:val="BodyTextChar"/>
                <w:lang w:val="ru-RU"/>
              </w:rPr>
              <w:t>Рекомендація</w:t>
            </w:r>
            <w:proofErr w:type="spellEnd"/>
            <w:r w:rsidRPr="00167B3D">
              <w:rPr>
                <w:rStyle w:val="BodyTextChar"/>
                <w:lang w:val="ru-RU"/>
              </w:rPr>
              <w:t xml:space="preserve">: </w:t>
            </w:r>
            <w:proofErr w:type="spellStart"/>
            <w:r w:rsidRPr="00167B3D">
              <w:rPr>
                <w:rStyle w:val="BodyTextChar"/>
                <w:lang w:val="ru-RU"/>
              </w:rPr>
              <w:t>якщо</w:t>
            </w:r>
            <w:proofErr w:type="spellEnd"/>
            <w:r w:rsidRPr="00167B3D">
              <w:rPr>
                <w:rStyle w:val="BodyTextChar"/>
                <w:lang w:val="ru-RU"/>
              </w:rPr>
              <w:t xml:space="preserve"> </w:t>
            </w:r>
            <w:proofErr w:type="spellStart"/>
            <w:r w:rsidRPr="00167B3D">
              <w:rPr>
                <w:rStyle w:val="BodyTextChar"/>
                <w:lang w:val="ru-RU"/>
              </w:rPr>
              <w:t>це</w:t>
            </w:r>
            <w:proofErr w:type="spellEnd"/>
            <w:r w:rsidRPr="00167B3D">
              <w:rPr>
                <w:rStyle w:val="BodyTextChar"/>
                <w:lang w:val="ru-RU"/>
              </w:rPr>
              <w:t xml:space="preserve"> не </w:t>
            </w:r>
            <w:proofErr w:type="spellStart"/>
            <w:r w:rsidRPr="00167B3D">
              <w:rPr>
                <w:rStyle w:val="BodyTextChar"/>
                <w:lang w:val="ru-RU"/>
              </w:rPr>
              <w:t>дослідження</w:t>
            </w:r>
            <w:proofErr w:type="spellEnd"/>
            <w:r w:rsidRPr="00167B3D">
              <w:rPr>
                <w:rStyle w:val="BodyTextChar"/>
                <w:lang w:val="ru-RU"/>
              </w:rPr>
              <w:t xml:space="preserve"> </w:t>
            </w:r>
            <w:proofErr w:type="spellStart"/>
            <w:r w:rsidRPr="00167B3D">
              <w:rPr>
                <w:rStyle w:val="BodyTextChar"/>
                <w:lang w:val="ru-RU"/>
              </w:rPr>
              <w:t>чи</w:t>
            </w:r>
            <w:proofErr w:type="spellEnd"/>
            <w:r w:rsidRPr="00167B3D">
              <w:rPr>
                <w:rStyle w:val="BodyTextChar"/>
                <w:lang w:val="ru-RU"/>
              </w:rPr>
              <w:t xml:space="preserve"> </w:t>
            </w:r>
            <w:proofErr w:type="spellStart"/>
            <w:r w:rsidRPr="00167B3D">
              <w:rPr>
                <w:rStyle w:val="BodyTextChar"/>
                <w:lang w:val="ru-RU"/>
              </w:rPr>
              <w:t>аналітичний</w:t>
            </w:r>
            <w:proofErr w:type="spellEnd"/>
            <w:r w:rsidRPr="00167B3D">
              <w:rPr>
                <w:rStyle w:val="BodyTextChar"/>
                <w:lang w:val="ru-RU"/>
              </w:rPr>
              <w:t xml:space="preserve"> документ, </w:t>
            </w:r>
            <w:proofErr w:type="spellStart"/>
            <w:r w:rsidRPr="00167B3D">
              <w:rPr>
                <w:rStyle w:val="BodyTextChar"/>
                <w:lang w:val="ru-RU"/>
              </w:rPr>
              <w:t>уникайте</w:t>
            </w:r>
            <w:proofErr w:type="spellEnd"/>
            <w:r w:rsidRPr="00167B3D">
              <w:rPr>
                <w:rStyle w:val="BodyTextChar"/>
                <w:lang w:val="ru-RU"/>
              </w:rPr>
              <w:t xml:space="preserve"> </w:t>
            </w:r>
            <w:proofErr w:type="spellStart"/>
            <w:r w:rsidRPr="00167B3D">
              <w:rPr>
                <w:rStyle w:val="BodyTextChar"/>
                <w:lang w:val="ru-RU"/>
              </w:rPr>
              <w:t>довгих</w:t>
            </w:r>
            <w:proofErr w:type="spellEnd"/>
            <w:r w:rsidRPr="00167B3D">
              <w:rPr>
                <w:rStyle w:val="BodyTextChar"/>
                <w:lang w:val="ru-RU"/>
              </w:rPr>
              <w:t xml:space="preserve"> і </w:t>
            </w:r>
            <w:proofErr w:type="spellStart"/>
            <w:r w:rsidRPr="00167B3D">
              <w:rPr>
                <w:rStyle w:val="BodyTextChar"/>
                <w:lang w:val="ru-RU"/>
              </w:rPr>
              <w:t>складних</w:t>
            </w:r>
            <w:proofErr w:type="spellEnd"/>
            <w:r w:rsidRPr="00167B3D">
              <w:rPr>
                <w:rStyle w:val="BodyTextChar"/>
                <w:lang w:val="ru-RU"/>
              </w:rPr>
              <w:t xml:space="preserve"> </w:t>
            </w:r>
            <w:proofErr w:type="spellStart"/>
            <w:r w:rsidRPr="00167B3D">
              <w:rPr>
                <w:rStyle w:val="BodyTextChar"/>
                <w:lang w:val="ru-RU"/>
              </w:rPr>
              <w:t>матеріалів</w:t>
            </w:r>
            <w:proofErr w:type="spellEnd"/>
            <w:r w:rsidRPr="00167B3D">
              <w:rPr>
                <w:rStyle w:val="BodyTextChar"/>
                <w:lang w:val="ru-RU"/>
              </w:rPr>
              <w:t xml:space="preserve">. </w:t>
            </w:r>
            <w:proofErr w:type="spellStart"/>
            <w:r w:rsidRPr="00167B3D">
              <w:rPr>
                <w:rStyle w:val="BodyTextChar"/>
                <w:lang w:val="ru-RU"/>
              </w:rPr>
              <w:t>Натомість</w:t>
            </w:r>
            <w:proofErr w:type="spellEnd"/>
            <w:r w:rsidRPr="00167B3D">
              <w:rPr>
                <w:rStyle w:val="BodyTextChar"/>
                <w:lang w:val="ru-RU"/>
              </w:rPr>
              <w:t xml:space="preserve"> </w:t>
            </w:r>
            <w:proofErr w:type="spellStart"/>
            <w:r w:rsidRPr="00167B3D">
              <w:rPr>
                <w:rStyle w:val="BodyTextChar"/>
                <w:lang w:val="ru-RU"/>
              </w:rPr>
              <w:t>зосередьтеся</w:t>
            </w:r>
            <w:proofErr w:type="spellEnd"/>
            <w:r w:rsidRPr="00167B3D">
              <w:rPr>
                <w:rStyle w:val="BodyTextChar"/>
                <w:lang w:val="ru-RU"/>
              </w:rPr>
              <w:t xml:space="preserve"> на </w:t>
            </w:r>
            <w:proofErr w:type="spellStart"/>
            <w:r w:rsidRPr="00167B3D">
              <w:rPr>
                <w:rStyle w:val="BodyTextChar"/>
                <w:lang w:val="ru-RU"/>
              </w:rPr>
              <w:t>яскравому</w:t>
            </w:r>
            <w:proofErr w:type="spellEnd"/>
            <w:r w:rsidRPr="00167B3D">
              <w:rPr>
                <w:rStyle w:val="BodyTextChar"/>
                <w:lang w:val="ru-RU"/>
              </w:rPr>
              <w:t xml:space="preserve"> та легкому </w:t>
            </w:r>
            <w:proofErr w:type="spellStart"/>
            <w:r w:rsidRPr="00167B3D">
              <w:rPr>
                <w:rStyle w:val="BodyTextChar"/>
                <w:lang w:val="ru-RU"/>
              </w:rPr>
              <w:t>контенті</w:t>
            </w:r>
            <w:proofErr w:type="spellEnd"/>
            <w:r w:rsidRPr="00167B3D">
              <w:rPr>
                <w:rStyle w:val="BodyTextChar"/>
                <w:lang w:val="ru-RU"/>
              </w:rPr>
              <w:t xml:space="preserve">, </w:t>
            </w:r>
            <w:proofErr w:type="spellStart"/>
            <w:r w:rsidRPr="00167B3D">
              <w:rPr>
                <w:rStyle w:val="BodyTextChar"/>
                <w:lang w:val="ru-RU"/>
              </w:rPr>
              <w:t>який</w:t>
            </w:r>
            <w:proofErr w:type="spellEnd"/>
            <w:r w:rsidRPr="00167B3D">
              <w:rPr>
                <w:rStyle w:val="BodyTextChar"/>
                <w:lang w:val="ru-RU"/>
              </w:rPr>
              <w:t xml:space="preserve"> </w:t>
            </w:r>
            <w:proofErr w:type="spellStart"/>
            <w:r w:rsidRPr="00167B3D">
              <w:rPr>
                <w:rStyle w:val="BodyTextChar"/>
                <w:lang w:val="ru-RU"/>
              </w:rPr>
              <w:t>привертає</w:t>
            </w:r>
            <w:proofErr w:type="spellEnd"/>
            <w:r w:rsidRPr="00167B3D">
              <w:rPr>
                <w:rStyle w:val="BodyTextChar"/>
                <w:lang w:val="ru-RU"/>
              </w:rPr>
              <w:t xml:space="preserve"> </w:t>
            </w:r>
            <w:proofErr w:type="spellStart"/>
            <w:r w:rsidRPr="00167B3D">
              <w:rPr>
                <w:rStyle w:val="BodyTextChar"/>
                <w:lang w:val="ru-RU"/>
              </w:rPr>
              <w:t>увагу</w:t>
            </w:r>
            <w:proofErr w:type="spellEnd"/>
            <w:r w:rsidRPr="00167B3D">
              <w:rPr>
                <w:rStyle w:val="BodyTextChar"/>
                <w:lang w:val="ru-RU"/>
              </w:rPr>
              <w:t xml:space="preserve"> </w:t>
            </w:r>
            <w:proofErr w:type="spellStart"/>
            <w:r w:rsidRPr="00167B3D">
              <w:rPr>
                <w:rStyle w:val="BodyTextChar"/>
                <w:lang w:val="ru-RU"/>
              </w:rPr>
              <w:t>різних</w:t>
            </w:r>
            <w:proofErr w:type="spellEnd"/>
            <w:r w:rsidRPr="00167B3D">
              <w:rPr>
                <w:rStyle w:val="BodyTextChar"/>
                <w:lang w:val="ru-RU"/>
              </w:rPr>
              <w:t xml:space="preserve"> </w:t>
            </w:r>
            <w:proofErr w:type="spellStart"/>
            <w:r w:rsidRPr="00167B3D">
              <w:rPr>
                <w:rStyle w:val="BodyTextChar"/>
                <w:lang w:val="ru-RU"/>
              </w:rPr>
              <w:t>аудиторій</w:t>
            </w:r>
            <w:proofErr w:type="spellEnd"/>
            <w:r w:rsidRPr="00167B3D">
              <w:rPr>
                <w:rStyle w:val="BodyTextChar"/>
                <w:lang w:val="ru-RU"/>
              </w:rPr>
              <w:t xml:space="preserve">. </w:t>
            </w:r>
            <w:proofErr w:type="spellStart"/>
            <w:r w:rsidRPr="00167B3D">
              <w:rPr>
                <w:rStyle w:val="BodyTextChar"/>
                <w:lang w:val="ru-RU"/>
              </w:rPr>
              <w:t>Використання</w:t>
            </w:r>
            <w:proofErr w:type="spellEnd"/>
            <w:r w:rsidRPr="00167B3D">
              <w:rPr>
                <w:rStyle w:val="BodyTextChar"/>
                <w:lang w:val="ru-RU"/>
              </w:rPr>
              <w:t xml:space="preserve"> </w:t>
            </w:r>
            <w:proofErr w:type="spellStart"/>
            <w:r w:rsidRPr="00167B3D">
              <w:rPr>
                <w:rStyle w:val="BodyTextChar"/>
                <w:lang w:val="ru-RU"/>
              </w:rPr>
              <w:t>малюнків</w:t>
            </w:r>
            <w:proofErr w:type="spellEnd"/>
            <w:r w:rsidRPr="00167B3D">
              <w:rPr>
                <w:rStyle w:val="BodyTextChar"/>
                <w:lang w:val="ru-RU"/>
              </w:rPr>
              <w:t xml:space="preserve"> і цифр </w:t>
            </w:r>
            <w:proofErr w:type="spellStart"/>
            <w:r w:rsidRPr="00167B3D">
              <w:rPr>
                <w:rStyle w:val="BodyTextChar"/>
                <w:lang w:val="ru-RU"/>
              </w:rPr>
              <w:t>завжди</w:t>
            </w:r>
            <w:proofErr w:type="spellEnd"/>
            <w:r w:rsidRPr="00167B3D">
              <w:rPr>
                <w:rStyle w:val="BodyTextChar"/>
                <w:lang w:val="ru-RU"/>
              </w:rPr>
              <w:t xml:space="preserve"> робить </w:t>
            </w:r>
            <w:proofErr w:type="spellStart"/>
            <w:r w:rsidRPr="00167B3D">
              <w:rPr>
                <w:rStyle w:val="BodyTextChar"/>
                <w:lang w:val="ru-RU"/>
              </w:rPr>
              <w:t>матеріал</w:t>
            </w:r>
            <w:proofErr w:type="spellEnd"/>
            <w:r w:rsidRPr="00167B3D">
              <w:rPr>
                <w:rStyle w:val="BodyTextChar"/>
                <w:lang w:val="ru-RU"/>
              </w:rPr>
              <w:t xml:space="preserve"> </w:t>
            </w:r>
            <w:proofErr w:type="spellStart"/>
            <w:r w:rsidRPr="00167B3D">
              <w:rPr>
                <w:rStyle w:val="BodyTextChar"/>
                <w:lang w:val="ru-RU"/>
              </w:rPr>
              <w:t>більш</w:t>
            </w:r>
            <w:proofErr w:type="spellEnd"/>
            <w:r w:rsidRPr="00167B3D">
              <w:rPr>
                <w:rStyle w:val="BodyTextChar"/>
                <w:lang w:val="ru-RU"/>
              </w:rPr>
              <w:t xml:space="preserve"> </w:t>
            </w:r>
            <w:proofErr w:type="spellStart"/>
            <w:r w:rsidRPr="00167B3D">
              <w:rPr>
                <w:rStyle w:val="BodyTextChar"/>
                <w:lang w:val="ru-RU"/>
              </w:rPr>
              <w:t>захопливим</w:t>
            </w:r>
            <w:proofErr w:type="spellEnd"/>
            <w:r w:rsidRPr="00167B3D">
              <w:rPr>
                <w:rStyle w:val="BodyTextChar"/>
                <w:lang w:val="ru-RU"/>
              </w:rPr>
              <w:t xml:space="preserve"> і </w:t>
            </w:r>
            <w:proofErr w:type="spellStart"/>
            <w:r w:rsidRPr="00167B3D">
              <w:rPr>
                <w:rStyle w:val="BodyTextChar"/>
                <w:lang w:val="ru-RU"/>
              </w:rPr>
              <w:t>зрозумілим</w:t>
            </w:r>
            <w:proofErr w:type="spellEnd"/>
            <w:r w:rsidRPr="00167B3D">
              <w:rPr>
                <w:rStyle w:val="BodyTextChar"/>
                <w:lang w:val="ru-RU"/>
              </w:rPr>
              <w:t>.</w:t>
            </w:r>
          </w:p>
          <w:p w14:paraId="014F1671" w14:textId="77777777" w:rsidR="003207F6" w:rsidRPr="00167B3D" w:rsidRDefault="003207F6" w:rsidP="00645E1E">
            <w:pPr>
              <w:pStyle w:val="BodyText"/>
              <w:numPr>
                <w:ilvl w:val="0"/>
                <w:numId w:val="4"/>
              </w:numPr>
              <w:spacing w:after="0"/>
              <w:ind w:left="284" w:hanging="284"/>
              <w:rPr>
                <w:rStyle w:val="BodyTextChar"/>
                <w:lang w:val="ru-RU"/>
              </w:rPr>
            </w:pPr>
            <w:r w:rsidRPr="00167B3D">
              <w:rPr>
                <w:rStyle w:val="BodyTextChar"/>
                <w:lang w:val="ru-RU"/>
              </w:rPr>
              <w:t xml:space="preserve">Додавайте </w:t>
            </w:r>
            <w:proofErr w:type="spellStart"/>
            <w:r w:rsidRPr="00167B3D">
              <w:rPr>
                <w:rStyle w:val="BodyTextChar"/>
                <w:lang w:val="ru-RU"/>
              </w:rPr>
              <w:t>дисклеймери</w:t>
            </w:r>
            <w:proofErr w:type="spellEnd"/>
            <w:r w:rsidRPr="00167B3D">
              <w:rPr>
                <w:rStyle w:val="BodyTextChar"/>
                <w:lang w:val="ru-RU"/>
              </w:rPr>
              <w:t xml:space="preserve"> у </w:t>
            </w:r>
            <w:proofErr w:type="spellStart"/>
            <w:r w:rsidRPr="00167B3D">
              <w:rPr>
                <w:rStyle w:val="BodyTextChar"/>
                <w:lang w:val="ru-RU"/>
              </w:rPr>
              <w:t>письмові</w:t>
            </w:r>
            <w:proofErr w:type="spellEnd"/>
            <w:r w:rsidRPr="00167B3D">
              <w:rPr>
                <w:rStyle w:val="BodyTextChar"/>
                <w:lang w:val="ru-RU"/>
              </w:rPr>
              <w:t xml:space="preserve"> </w:t>
            </w:r>
            <w:proofErr w:type="spellStart"/>
            <w:r w:rsidRPr="00167B3D">
              <w:rPr>
                <w:rStyle w:val="BodyTextChar"/>
                <w:lang w:val="ru-RU"/>
              </w:rPr>
              <w:t>матеріали</w:t>
            </w:r>
            <w:proofErr w:type="spellEnd"/>
            <w:r w:rsidRPr="00167B3D">
              <w:rPr>
                <w:rStyle w:val="BodyTextChar"/>
                <w:lang w:val="ru-RU"/>
              </w:rPr>
              <w:t xml:space="preserve"> та </w:t>
            </w:r>
            <w:proofErr w:type="spellStart"/>
            <w:r w:rsidRPr="00167B3D">
              <w:rPr>
                <w:rStyle w:val="BodyTextChar"/>
                <w:lang w:val="ru-RU"/>
              </w:rPr>
              <w:t>відеоматеріали</w:t>
            </w:r>
            <w:proofErr w:type="spellEnd"/>
            <w:r w:rsidRPr="00167B3D">
              <w:rPr>
                <w:rStyle w:val="BodyTextChar"/>
                <w:lang w:val="ru-RU"/>
              </w:rPr>
              <w:t>.</w:t>
            </w:r>
          </w:p>
          <w:p w14:paraId="014F1672" w14:textId="094E86BF" w:rsidR="003207F6" w:rsidRPr="003207F6" w:rsidRDefault="00645E1E" w:rsidP="00645E1E">
            <w:pPr>
              <w:numPr>
                <w:ilvl w:val="0"/>
                <w:numId w:val="8"/>
              </w:numPr>
              <w:spacing w:after="240" w:line="262" w:lineRule="auto"/>
              <w:ind w:left="284" w:hanging="284"/>
              <w:rPr>
                <w:rFonts w:ascii="Calibri" w:eastAsia="Calibri" w:hAnsi="Calibri" w:cs="Calibri"/>
                <w:sz w:val="28"/>
                <w:szCs w:val="28"/>
                <w:lang w:val="uk-UA"/>
              </w:rPr>
            </w:pPr>
            <w:r w:rsidRPr="00645E1E">
              <w:rPr>
                <w:rFonts w:ascii="Calibri" w:eastAsia="Calibri" w:hAnsi="Calibri" w:cs="Calibri"/>
                <w:sz w:val="28"/>
                <w:szCs w:val="28"/>
                <w:lang w:val="uk-UA"/>
              </w:rPr>
              <w:t>П</w:t>
            </w:r>
            <w:r w:rsidR="003207F6" w:rsidRPr="00645E1E">
              <w:rPr>
                <w:rFonts w:ascii="Calibri" w:eastAsia="Calibri" w:hAnsi="Calibri" w:cs="Calibri"/>
                <w:sz w:val="28"/>
                <w:szCs w:val="28"/>
                <w:lang w:val="uk-UA"/>
              </w:rPr>
              <w:t>ере</w:t>
            </w:r>
            <w:r w:rsidR="00BB79A7" w:rsidRPr="00645E1E">
              <w:rPr>
                <w:rFonts w:ascii="Calibri" w:eastAsia="Calibri" w:hAnsi="Calibri" w:cs="Calibri"/>
                <w:sz w:val="28"/>
                <w:szCs w:val="28"/>
                <w:lang w:val="uk-UA"/>
              </w:rPr>
              <w:softHyphen/>
            </w:r>
            <w:r w:rsidR="003207F6" w:rsidRPr="00645E1E">
              <w:rPr>
                <w:rFonts w:ascii="Calibri" w:eastAsia="Calibri" w:hAnsi="Calibri" w:cs="Calibri"/>
                <w:sz w:val="28"/>
                <w:szCs w:val="28"/>
                <w:lang w:val="uk-UA"/>
              </w:rPr>
              <w:t>ко</w:t>
            </w:r>
            <w:r w:rsidR="003207F6" w:rsidRPr="003207F6">
              <w:rPr>
                <w:rFonts w:ascii="Calibri" w:eastAsia="Calibri" w:hAnsi="Calibri" w:cs="Calibri"/>
                <w:sz w:val="28"/>
                <w:szCs w:val="28"/>
                <w:lang w:val="uk-UA"/>
              </w:rPr>
              <w:t>найтеся, що маєте підписані форми згоди на будь-які зібрані комунікаційні матеріали (текстові, відео- чи фотома</w:t>
            </w:r>
            <w:r w:rsidR="00BB79A7">
              <w:rPr>
                <w:rFonts w:ascii="Calibri" w:eastAsia="Calibri" w:hAnsi="Calibri" w:cs="Calibri"/>
                <w:sz w:val="28"/>
                <w:szCs w:val="28"/>
                <w:lang w:val="uk-UA"/>
              </w:rPr>
              <w:softHyphen/>
            </w:r>
            <w:r w:rsidR="003207F6" w:rsidRPr="003207F6">
              <w:rPr>
                <w:rFonts w:ascii="Calibri" w:eastAsia="Calibri" w:hAnsi="Calibri" w:cs="Calibri"/>
                <w:sz w:val="28"/>
                <w:szCs w:val="28"/>
                <w:lang w:val="uk-UA"/>
              </w:rPr>
              <w:t>теріали).</w:t>
            </w:r>
          </w:p>
          <w:p w14:paraId="014F1673" w14:textId="5F3F651D" w:rsidR="003207F6" w:rsidRPr="003207F6" w:rsidRDefault="003207F6" w:rsidP="00645E1E">
            <w:pPr>
              <w:numPr>
                <w:ilvl w:val="0"/>
                <w:numId w:val="8"/>
              </w:numPr>
              <w:ind w:left="284" w:hanging="284"/>
              <w:rPr>
                <w:rFonts w:ascii="Calibri" w:eastAsia="Calibri" w:hAnsi="Calibri" w:cs="Calibri"/>
                <w:sz w:val="28"/>
                <w:szCs w:val="28"/>
                <w:lang w:val="uk-UA"/>
              </w:rPr>
            </w:pPr>
            <w:r w:rsidRPr="003207F6">
              <w:rPr>
                <w:rFonts w:ascii="Calibri" w:eastAsia="Calibri" w:hAnsi="Calibri" w:cs="Calibri"/>
                <w:sz w:val="28"/>
                <w:szCs w:val="28"/>
                <w:lang w:val="uk-UA"/>
              </w:rPr>
              <w:lastRenderedPageBreak/>
              <w:t xml:space="preserve">Відстежуйте та напрацьовуйте історії успіху, які агентство </w:t>
            </w:r>
            <w:proofErr w:type="spellStart"/>
            <w:r w:rsidR="004D5CCC">
              <w:rPr>
                <w:rFonts w:ascii="Calibri" w:eastAsia="Calibri" w:hAnsi="Calibri" w:cs="Calibri"/>
                <w:sz w:val="28"/>
                <w:szCs w:val="28"/>
                <w:lang w:val="uk-UA"/>
              </w:rPr>
              <w:t>Enabel</w:t>
            </w:r>
            <w:proofErr w:type="spellEnd"/>
            <w:r w:rsidRPr="003207F6">
              <w:rPr>
                <w:rFonts w:ascii="Calibri" w:eastAsia="Calibri" w:hAnsi="Calibri" w:cs="Calibri"/>
                <w:sz w:val="28"/>
                <w:szCs w:val="28"/>
                <w:lang w:val="uk-UA"/>
              </w:rPr>
              <w:t xml:space="preserve"> згодом використовуватиме для публічного поширення.</w:t>
            </w:r>
          </w:p>
          <w:p w14:paraId="014F1674" w14:textId="77777777" w:rsidR="003207F6" w:rsidRPr="003207F6" w:rsidRDefault="003207F6" w:rsidP="00645E1E">
            <w:pPr>
              <w:numPr>
                <w:ilvl w:val="0"/>
                <w:numId w:val="8"/>
              </w:numPr>
              <w:ind w:left="284" w:hanging="284"/>
              <w:rPr>
                <w:rFonts w:ascii="Calibri" w:eastAsia="Calibri" w:hAnsi="Calibri" w:cs="Calibri"/>
                <w:sz w:val="28"/>
                <w:szCs w:val="28"/>
                <w:lang w:val="uk-UA"/>
              </w:rPr>
            </w:pPr>
            <w:r w:rsidRPr="003207F6">
              <w:rPr>
                <w:rFonts w:ascii="Calibri" w:eastAsia="Calibri" w:hAnsi="Calibri" w:cs="Calibri"/>
                <w:sz w:val="28"/>
                <w:szCs w:val="28"/>
                <w:lang w:val="uk-UA"/>
              </w:rPr>
              <w:t xml:space="preserve">Плануйте діяльність відповідно до робочого плану </w:t>
            </w:r>
            <w:proofErr w:type="spellStart"/>
            <w:r w:rsidRPr="003207F6">
              <w:rPr>
                <w:rFonts w:ascii="Calibri" w:eastAsia="Calibri" w:hAnsi="Calibri" w:cs="Calibri"/>
                <w:sz w:val="28"/>
                <w:szCs w:val="28"/>
                <w:lang w:val="uk-UA"/>
              </w:rPr>
              <w:t>проєкту</w:t>
            </w:r>
            <w:proofErr w:type="spellEnd"/>
            <w:r w:rsidRPr="003207F6">
              <w:rPr>
                <w:rFonts w:ascii="Calibri" w:eastAsia="Calibri" w:hAnsi="Calibri" w:cs="Calibri"/>
                <w:sz w:val="28"/>
                <w:szCs w:val="28"/>
                <w:lang w:val="uk-UA"/>
              </w:rPr>
              <w:t>, аби уникнути надмірного навантаження.</w:t>
            </w:r>
          </w:p>
          <w:p w14:paraId="014F1675" w14:textId="77777777" w:rsidR="003207F6" w:rsidRPr="003207F6" w:rsidRDefault="003207F6" w:rsidP="00645E1E">
            <w:pPr>
              <w:pStyle w:val="BodyText"/>
              <w:spacing w:after="0"/>
              <w:rPr>
                <w:lang w:val="ru-RU"/>
              </w:rPr>
            </w:pPr>
            <w:r w:rsidRPr="003207F6">
              <w:rPr>
                <w:lang w:val="uk-UA"/>
              </w:rPr>
              <w:t>Пам’ятайте, ми завжди раді допомогти та підтримати вас!</w:t>
            </w:r>
          </w:p>
        </w:tc>
        <w:tc>
          <w:tcPr>
            <w:tcW w:w="283" w:type="dxa"/>
          </w:tcPr>
          <w:p w14:paraId="014F1676" w14:textId="77777777" w:rsidR="003207F6" w:rsidRPr="003207F6" w:rsidRDefault="003207F6" w:rsidP="00645E1E">
            <w:pPr>
              <w:pStyle w:val="BodyText"/>
              <w:tabs>
                <w:tab w:val="left" w:pos="734"/>
              </w:tabs>
              <w:spacing w:after="0"/>
              <w:rPr>
                <w:lang w:val="ru-RU"/>
              </w:rPr>
            </w:pPr>
          </w:p>
        </w:tc>
        <w:tc>
          <w:tcPr>
            <w:tcW w:w="4750" w:type="dxa"/>
          </w:tcPr>
          <w:p w14:paraId="014F1677" w14:textId="77777777" w:rsidR="003207F6" w:rsidRPr="00C63CDE" w:rsidRDefault="003207F6" w:rsidP="00645E1E">
            <w:pPr>
              <w:pStyle w:val="Heading20"/>
              <w:keepNext/>
              <w:keepLines/>
              <w:spacing w:line="254" w:lineRule="auto"/>
            </w:pPr>
            <w:bookmarkStart w:id="0" w:name="bookmark0"/>
            <w:r w:rsidRPr="00C63CDE">
              <w:rPr>
                <w:rStyle w:val="Heading2"/>
                <w:b/>
                <w:bCs/>
                <w:u w:val="single"/>
              </w:rPr>
              <w:t>Communication and Visibility Guidelines</w:t>
            </w:r>
          </w:p>
          <w:bookmarkEnd w:id="0"/>
          <w:p w14:paraId="014F1678" w14:textId="77777777" w:rsidR="003207F6" w:rsidRPr="00C63CDE" w:rsidRDefault="003207F6" w:rsidP="00645E1E">
            <w:pPr>
              <w:pStyle w:val="BodyText"/>
              <w:spacing w:after="300" w:line="254" w:lineRule="auto"/>
            </w:pPr>
            <w:r w:rsidRPr="00C63CDE">
              <w:rPr>
                <w:rStyle w:val="BodyTextChar"/>
              </w:rPr>
              <w:t xml:space="preserve">At </w:t>
            </w:r>
            <w:proofErr w:type="spellStart"/>
            <w:r w:rsidRPr="00C63CDE">
              <w:rPr>
                <w:rStyle w:val="BodyTextChar"/>
              </w:rPr>
              <w:t>Enabel</w:t>
            </w:r>
            <w:proofErr w:type="spellEnd"/>
            <w:r w:rsidRPr="00C63CDE">
              <w:rPr>
                <w:rStyle w:val="BodyTextChar"/>
              </w:rPr>
              <w:t xml:space="preserve">, we are delighted to work with our applicant/ co-applicant closely and proud of our strategic collaboration with each one of you! To foster the collaborative approach and facilitate the coordination between us, we developed this simple guideline to make it easier for you to achieve your communication objectives and scale up visibility within your projects supported by </w:t>
            </w:r>
            <w:proofErr w:type="spellStart"/>
            <w:r w:rsidRPr="00C63CDE">
              <w:rPr>
                <w:rStyle w:val="BodyTextChar"/>
              </w:rPr>
              <w:t>Enabel</w:t>
            </w:r>
            <w:proofErr w:type="spellEnd"/>
            <w:r w:rsidRPr="00C63CDE">
              <w:rPr>
                <w:rStyle w:val="BodyTextChar"/>
              </w:rPr>
              <w:t xml:space="preserve"> and the Government of Belgium. Meanwhile, we at </w:t>
            </w:r>
            <w:proofErr w:type="spellStart"/>
            <w:r w:rsidRPr="00C63CDE">
              <w:rPr>
                <w:rStyle w:val="BodyTextChar"/>
              </w:rPr>
              <w:t>Enabel</w:t>
            </w:r>
            <w:proofErr w:type="spellEnd"/>
            <w:r w:rsidRPr="00C63CDE">
              <w:rPr>
                <w:rStyle w:val="BodyTextChar"/>
              </w:rPr>
              <w:t xml:space="preserve"> can also track your achievements and activities. The guideline also includes a checklist for your use, whenever you have any activity to implement that includes visibility and public dissemination. If we miss anything or if you need further information, our communication team at </w:t>
            </w:r>
            <w:proofErr w:type="spellStart"/>
            <w:r w:rsidRPr="00C63CDE">
              <w:rPr>
                <w:rStyle w:val="BodyTextChar"/>
              </w:rPr>
              <w:t>Enabel</w:t>
            </w:r>
            <w:proofErr w:type="spellEnd"/>
            <w:r w:rsidRPr="00C63CDE">
              <w:rPr>
                <w:rStyle w:val="BodyTextChar"/>
              </w:rPr>
              <w:t xml:space="preserve"> is always available for support and assistance.</w:t>
            </w:r>
          </w:p>
          <w:p w14:paraId="014F1679" w14:textId="77777777" w:rsidR="003207F6" w:rsidRPr="00C63CDE" w:rsidRDefault="003207F6" w:rsidP="00645E1E">
            <w:pPr>
              <w:pStyle w:val="Heading20"/>
              <w:keepNext/>
              <w:keepLines/>
              <w:spacing w:line="254" w:lineRule="auto"/>
            </w:pPr>
            <w:bookmarkStart w:id="1" w:name="bookmark2"/>
            <w:r w:rsidRPr="00C63CDE">
              <w:rPr>
                <w:rStyle w:val="Heading2"/>
                <w:b/>
                <w:bCs/>
              </w:rPr>
              <w:t>Communication and Visibility Plan (CVP)</w:t>
            </w:r>
          </w:p>
          <w:bookmarkEnd w:id="1"/>
          <w:p w14:paraId="014F167A" w14:textId="77777777" w:rsidR="003207F6" w:rsidRPr="003207F6" w:rsidRDefault="003207F6" w:rsidP="00645E1E">
            <w:pPr>
              <w:pStyle w:val="BodyText"/>
              <w:numPr>
                <w:ilvl w:val="0"/>
                <w:numId w:val="1"/>
              </w:numPr>
              <w:spacing w:after="0"/>
              <w:ind w:left="170" w:hanging="170"/>
              <w:rPr>
                <w:rStyle w:val="BodyTextChar"/>
              </w:rPr>
            </w:pPr>
            <w:r w:rsidRPr="00C63CDE">
              <w:rPr>
                <w:rStyle w:val="BodyTextChar"/>
              </w:rPr>
              <w:t>Every applicant/co-applicant must produce a CVP for the actions/activities that are planned to be implemented.</w:t>
            </w:r>
          </w:p>
          <w:p w14:paraId="014F167B" w14:textId="77777777" w:rsidR="003207F6" w:rsidRPr="003207F6" w:rsidRDefault="003207F6" w:rsidP="00645E1E">
            <w:pPr>
              <w:pStyle w:val="BodyText"/>
              <w:numPr>
                <w:ilvl w:val="0"/>
                <w:numId w:val="1"/>
              </w:numPr>
              <w:spacing w:after="0"/>
              <w:ind w:left="170" w:hanging="170"/>
              <w:rPr>
                <w:rStyle w:val="BodyTextChar"/>
              </w:rPr>
            </w:pPr>
            <w:r w:rsidRPr="00C63CDE">
              <w:rPr>
                <w:rStyle w:val="BodyTextChar"/>
              </w:rPr>
              <w:t xml:space="preserve">The </w:t>
            </w:r>
            <w:proofErr w:type="spellStart"/>
            <w:r w:rsidRPr="00C63CDE">
              <w:rPr>
                <w:rStyle w:val="BodyTextChar"/>
              </w:rPr>
              <w:t>Enabel</w:t>
            </w:r>
            <w:proofErr w:type="spellEnd"/>
            <w:r w:rsidRPr="00C63CDE">
              <w:rPr>
                <w:rStyle w:val="BodyTextChar"/>
              </w:rPr>
              <w:t xml:space="preserve"> team must review the plan and approve it before starting the implementation.</w:t>
            </w:r>
          </w:p>
          <w:p w14:paraId="014F167C" w14:textId="77777777" w:rsidR="003207F6" w:rsidRPr="003207F6" w:rsidRDefault="003207F6" w:rsidP="00645E1E">
            <w:pPr>
              <w:pStyle w:val="BodyText"/>
              <w:numPr>
                <w:ilvl w:val="0"/>
                <w:numId w:val="1"/>
              </w:numPr>
              <w:spacing w:after="0"/>
              <w:ind w:left="170" w:hanging="170"/>
              <w:rPr>
                <w:rStyle w:val="BodyTextChar"/>
              </w:rPr>
            </w:pPr>
            <w:r w:rsidRPr="00C63CDE">
              <w:rPr>
                <w:rStyle w:val="BodyTextChar"/>
              </w:rPr>
              <w:t>A CVP template will be shared with each applicant/co-applicant to ensure consistency and comprehensiveness, however, if applicant/co-applicants wish to use their templates, they can do so if their template includes all requested information/elements mentioned below.</w:t>
            </w:r>
          </w:p>
          <w:p w14:paraId="014F167D" w14:textId="77777777" w:rsidR="003207F6" w:rsidRPr="003207F6" w:rsidRDefault="003207F6" w:rsidP="00645E1E">
            <w:pPr>
              <w:pStyle w:val="BodyText"/>
              <w:numPr>
                <w:ilvl w:val="0"/>
                <w:numId w:val="1"/>
              </w:numPr>
              <w:spacing w:after="360"/>
              <w:ind w:left="170" w:hanging="170"/>
              <w:rPr>
                <w:rStyle w:val="BodyTextChar"/>
              </w:rPr>
            </w:pPr>
            <w:r w:rsidRPr="00C63CDE">
              <w:rPr>
                <w:rStyle w:val="BodyTextChar"/>
              </w:rPr>
              <w:lastRenderedPageBreak/>
              <w:t>The CVP must include a budget that is reflected in specific and clear lines.</w:t>
            </w:r>
          </w:p>
          <w:p w14:paraId="014F167E" w14:textId="77777777" w:rsidR="003207F6" w:rsidRPr="00C63CDE" w:rsidRDefault="003207F6" w:rsidP="00645E1E">
            <w:pPr>
              <w:pStyle w:val="Heading20"/>
              <w:keepNext/>
              <w:keepLines/>
              <w:spacing w:after="0"/>
            </w:pPr>
            <w:bookmarkStart w:id="2" w:name="bookmark4"/>
            <w:r w:rsidRPr="00C63CDE">
              <w:rPr>
                <w:rStyle w:val="Heading2"/>
                <w:b/>
                <w:bCs/>
              </w:rPr>
              <w:t>Objectives</w:t>
            </w:r>
          </w:p>
          <w:bookmarkEnd w:id="2"/>
          <w:p w14:paraId="014F167F" w14:textId="77777777" w:rsidR="003207F6" w:rsidRPr="00092DBD" w:rsidRDefault="003207F6" w:rsidP="00645E1E">
            <w:pPr>
              <w:pStyle w:val="BodyText"/>
              <w:numPr>
                <w:ilvl w:val="0"/>
                <w:numId w:val="2"/>
              </w:numPr>
              <w:spacing w:after="0"/>
              <w:ind w:left="284" w:hanging="284"/>
              <w:rPr>
                <w:rStyle w:val="BodyTextChar"/>
              </w:rPr>
            </w:pPr>
            <w:r w:rsidRPr="00092DBD">
              <w:rPr>
                <w:rStyle w:val="BodyTextChar"/>
              </w:rPr>
              <w:t>Communication objective (s)</w:t>
            </w:r>
          </w:p>
          <w:p w14:paraId="014F1680" w14:textId="77777777" w:rsidR="003207F6" w:rsidRPr="00092DBD" w:rsidRDefault="003207F6" w:rsidP="00645E1E">
            <w:pPr>
              <w:pStyle w:val="BodyText"/>
              <w:numPr>
                <w:ilvl w:val="0"/>
                <w:numId w:val="2"/>
              </w:numPr>
              <w:spacing w:after="0"/>
              <w:ind w:left="284" w:hanging="284"/>
              <w:rPr>
                <w:rStyle w:val="BodyTextChar"/>
              </w:rPr>
            </w:pPr>
            <w:r w:rsidRPr="00092DBD">
              <w:rPr>
                <w:rStyle w:val="BodyTextChar"/>
              </w:rPr>
              <w:t>Target Audiences</w:t>
            </w:r>
          </w:p>
          <w:p w14:paraId="014F1681" w14:textId="77777777" w:rsidR="003207F6" w:rsidRPr="00092DBD" w:rsidRDefault="003207F6" w:rsidP="00645E1E">
            <w:pPr>
              <w:pStyle w:val="BodyText"/>
              <w:numPr>
                <w:ilvl w:val="0"/>
                <w:numId w:val="2"/>
              </w:numPr>
              <w:spacing w:after="360"/>
              <w:ind w:left="284" w:hanging="284"/>
              <w:rPr>
                <w:rStyle w:val="BodyTextChar"/>
              </w:rPr>
            </w:pPr>
            <w:r w:rsidRPr="00092DBD">
              <w:rPr>
                <w:rStyle w:val="BodyTextChar"/>
              </w:rPr>
              <w:t>Key messages</w:t>
            </w:r>
          </w:p>
          <w:p w14:paraId="014F1682" w14:textId="77777777" w:rsidR="003207F6" w:rsidRPr="00C63CDE" w:rsidRDefault="003207F6" w:rsidP="00645E1E">
            <w:pPr>
              <w:pStyle w:val="BodyText"/>
              <w:spacing w:after="0"/>
            </w:pPr>
            <w:r w:rsidRPr="00C63CDE">
              <w:rPr>
                <w:rStyle w:val="BodyTextChar"/>
                <w:b/>
                <w:bCs/>
              </w:rPr>
              <w:t>Activities</w:t>
            </w:r>
          </w:p>
          <w:p w14:paraId="014F1683" w14:textId="77777777" w:rsidR="003207F6" w:rsidRPr="00092DBD" w:rsidRDefault="003207F6" w:rsidP="00645E1E">
            <w:pPr>
              <w:pStyle w:val="BodyText"/>
              <w:numPr>
                <w:ilvl w:val="0"/>
                <w:numId w:val="2"/>
              </w:numPr>
              <w:spacing w:after="0"/>
              <w:ind w:left="284" w:hanging="284"/>
              <w:rPr>
                <w:rStyle w:val="BodyTextChar"/>
              </w:rPr>
            </w:pPr>
            <w:r w:rsidRPr="00092DBD">
              <w:rPr>
                <w:rStyle w:val="BodyTextChar"/>
              </w:rPr>
              <w:t>Communication tools and channels identified</w:t>
            </w:r>
          </w:p>
          <w:p w14:paraId="014F1684" w14:textId="77777777" w:rsidR="003207F6" w:rsidRPr="00092DBD" w:rsidRDefault="003207F6" w:rsidP="00645E1E">
            <w:pPr>
              <w:pStyle w:val="BodyText"/>
              <w:numPr>
                <w:ilvl w:val="0"/>
                <w:numId w:val="2"/>
              </w:numPr>
              <w:spacing w:after="0"/>
              <w:ind w:left="284" w:hanging="284"/>
              <w:rPr>
                <w:rStyle w:val="BodyTextChar"/>
              </w:rPr>
            </w:pPr>
            <w:r w:rsidRPr="00092DBD">
              <w:rPr>
                <w:rStyle w:val="BodyTextChar"/>
              </w:rPr>
              <w:t>Main communication activities</w:t>
            </w:r>
          </w:p>
          <w:p w14:paraId="014F1685" w14:textId="77777777" w:rsidR="003207F6" w:rsidRPr="00092DBD" w:rsidRDefault="003207F6" w:rsidP="00645E1E">
            <w:pPr>
              <w:pStyle w:val="BodyText"/>
              <w:numPr>
                <w:ilvl w:val="0"/>
                <w:numId w:val="2"/>
              </w:numPr>
              <w:spacing w:after="360"/>
              <w:ind w:left="284" w:hanging="284"/>
              <w:rPr>
                <w:rStyle w:val="BodyTextChar"/>
              </w:rPr>
            </w:pPr>
            <w:r w:rsidRPr="00092DBD">
              <w:rPr>
                <w:rStyle w:val="BodyTextChar"/>
              </w:rPr>
              <w:t>Tentative timeline/ schedule</w:t>
            </w:r>
          </w:p>
          <w:p w14:paraId="014F1686" w14:textId="77777777" w:rsidR="003207F6" w:rsidRPr="00C63CDE" w:rsidRDefault="003207F6" w:rsidP="00645E1E">
            <w:pPr>
              <w:pStyle w:val="BodyText"/>
              <w:spacing w:after="0"/>
            </w:pPr>
            <w:r w:rsidRPr="00C63CDE">
              <w:rPr>
                <w:rStyle w:val="BodyTextChar"/>
                <w:b/>
                <w:bCs/>
              </w:rPr>
              <w:t>Evaluation</w:t>
            </w:r>
          </w:p>
          <w:p w14:paraId="014F1687" w14:textId="77777777" w:rsidR="003207F6" w:rsidRPr="00C63CDE" w:rsidRDefault="003207F6" w:rsidP="00645E1E">
            <w:pPr>
              <w:pStyle w:val="BodyText"/>
              <w:numPr>
                <w:ilvl w:val="0"/>
                <w:numId w:val="2"/>
              </w:numPr>
              <w:spacing w:after="0"/>
              <w:ind w:left="284" w:hanging="284"/>
            </w:pPr>
            <w:r w:rsidRPr="00C63CDE">
              <w:rPr>
                <w:rStyle w:val="BodyTextChar"/>
              </w:rPr>
              <w:t xml:space="preserve">Self-evaluation tool that includes numbers (planned vs achieved) and related messages coverage, used tools effectiveness, reach, etc. Communication activities should be reported in the periodical reports submitted to </w:t>
            </w:r>
            <w:proofErr w:type="spellStart"/>
            <w:r w:rsidRPr="00C63CDE">
              <w:rPr>
                <w:rStyle w:val="BodyTextChar"/>
              </w:rPr>
              <w:t>Enabel</w:t>
            </w:r>
            <w:proofErr w:type="spellEnd"/>
          </w:p>
          <w:p w14:paraId="014F1688" w14:textId="77777777" w:rsidR="003207F6" w:rsidRPr="00092DBD" w:rsidRDefault="003207F6" w:rsidP="00645E1E">
            <w:pPr>
              <w:pStyle w:val="BodyText"/>
              <w:numPr>
                <w:ilvl w:val="0"/>
                <w:numId w:val="2"/>
              </w:numPr>
              <w:spacing w:after="360"/>
              <w:ind w:left="284" w:hanging="284"/>
              <w:rPr>
                <w:rStyle w:val="BodyTextChar"/>
              </w:rPr>
            </w:pPr>
            <w:r w:rsidRPr="00C63CDE">
              <w:rPr>
                <w:rStyle w:val="BodyTextChar"/>
              </w:rPr>
              <w:t>Means of verification/ feedback</w:t>
            </w:r>
          </w:p>
          <w:p w14:paraId="014F1689" w14:textId="77777777" w:rsidR="003207F6" w:rsidRPr="00C63CDE" w:rsidRDefault="003207F6" w:rsidP="00645E1E">
            <w:pPr>
              <w:pStyle w:val="BodyText"/>
              <w:spacing w:after="0"/>
            </w:pPr>
            <w:r w:rsidRPr="00C63CDE">
              <w:rPr>
                <w:rStyle w:val="BodyTextChar"/>
                <w:b/>
                <w:bCs/>
              </w:rPr>
              <w:t>Resources</w:t>
            </w:r>
          </w:p>
          <w:p w14:paraId="014F168A" w14:textId="77777777" w:rsidR="003207F6" w:rsidRPr="00092DBD" w:rsidRDefault="003207F6" w:rsidP="00645E1E">
            <w:pPr>
              <w:pStyle w:val="BodyText"/>
              <w:numPr>
                <w:ilvl w:val="0"/>
                <w:numId w:val="2"/>
              </w:numPr>
              <w:spacing w:after="0"/>
              <w:ind w:left="284" w:hanging="284"/>
              <w:rPr>
                <w:rStyle w:val="BodyTextChar"/>
              </w:rPr>
            </w:pPr>
            <w:r w:rsidRPr="00C63CDE">
              <w:rPr>
                <w:rStyle w:val="BodyTextChar"/>
              </w:rPr>
              <w:t>Human resources – communication focal point</w:t>
            </w:r>
          </w:p>
          <w:p w14:paraId="014F168B" w14:textId="77777777" w:rsidR="003207F6" w:rsidRPr="00092DBD" w:rsidRDefault="003207F6" w:rsidP="00645E1E">
            <w:pPr>
              <w:pStyle w:val="BodyText"/>
              <w:numPr>
                <w:ilvl w:val="0"/>
                <w:numId w:val="2"/>
              </w:numPr>
              <w:spacing w:after="0"/>
              <w:ind w:left="425" w:hanging="425"/>
              <w:rPr>
                <w:rStyle w:val="BodyTextChar"/>
              </w:rPr>
            </w:pPr>
            <w:r w:rsidRPr="00C63CDE">
              <w:rPr>
                <w:rStyle w:val="BodyTextChar"/>
              </w:rPr>
              <w:t>Financial resources: budget allocated for each communication activity</w:t>
            </w:r>
          </w:p>
          <w:p w14:paraId="014F168C" w14:textId="77777777" w:rsidR="003207F6" w:rsidRPr="00092DBD" w:rsidRDefault="003207F6" w:rsidP="00645E1E">
            <w:pPr>
              <w:pStyle w:val="BodyText"/>
              <w:numPr>
                <w:ilvl w:val="0"/>
                <w:numId w:val="2"/>
              </w:numPr>
              <w:spacing w:after="360"/>
              <w:ind w:left="425" w:hanging="425"/>
              <w:rPr>
                <w:rStyle w:val="BodyTextChar"/>
              </w:rPr>
            </w:pPr>
            <w:r w:rsidRPr="00C63CDE">
              <w:rPr>
                <w:rStyle w:val="BodyTextChar"/>
              </w:rPr>
              <w:t xml:space="preserve">Communication and visibility activities must comply with the criteria for proper communication; use accurate and </w:t>
            </w:r>
            <w:proofErr w:type="gramStart"/>
            <w:r w:rsidRPr="00C63CDE">
              <w:rPr>
                <w:rStyle w:val="BodyTextChar"/>
              </w:rPr>
              <w:t>factual information</w:t>
            </w:r>
            <w:proofErr w:type="gramEnd"/>
            <w:r w:rsidRPr="00C63CDE">
              <w:rPr>
                <w:rStyle w:val="BodyTextChar"/>
              </w:rPr>
              <w:t xml:space="preserve">; be beneficiary-centered and use proper channels; consider the local context and culture and be closely coordinated with </w:t>
            </w:r>
            <w:proofErr w:type="spellStart"/>
            <w:r w:rsidRPr="00C63CDE">
              <w:rPr>
                <w:rStyle w:val="BodyTextChar"/>
              </w:rPr>
              <w:t>Enabel</w:t>
            </w:r>
            <w:proofErr w:type="spellEnd"/>
            <w:r w:rsidRPr="00C63CDE">
              <w:rPr>
                <w:rStyle w:val="BodyTextChar"/>
              </w:rPr>
              <w:t>.</w:t>
            </w:r>
          </w:p>
          <w:p w14:paraId="014F168D" w14:textId="77777777" w:rsidR="003207F6" w:rsidRPr="00C63CDE" w:rsidRDefault="003207F6" w:rsidP="00645E1E">
            <w:pPr>
              <w:pStyle w:val="BodyText"/>
              <w:spacing w:after="0"/>
            </w:pPr>
            <w:r w:rsidRPr="00C63CDE">
              <w:rPr>
                <w:rStyle w:val="BodyTextChar"/>
                <w:i/>
                <w:iCs/>
              </w:rPr>
              <w:t xml:space="preserve">A </w:t>
            </w:r>
            <w:r w:rsidRPr="00C63CDE">
              <w:rPr>
                <w:rStyle w:val="BodyTextChar"/>
                <w:b/>
                <w:bCs/>
                <w:i/>
                <w:iCs/>
              </w:rPr>
              <w:t>general obligation</w:t>
            </w:r>
            <w:r w:rsidRPr="00C63CDE">
              <w:rPr>
                <w:rStyle w:val="BodyTextChar"/>
                <w:i/>
                <w:iCs/>
              </w:rPr>
              <w:t xml:space="preserve">, applicant/co- applicants should seek authorization from </w:t>
            </w:r>
            <w:proofErr w:type="spellStart"/>
            <w:r w:rsidRPr="00C63CDE">
              <w:rPr>
                <w:rStyle w:val="BodyTextChar"/>
                <w:i/>
                <w:iCs/>
              </w:rPr>
              <w:lastRenderedPageBreak/>
              <w:t>Enabel</w:t>
            </w:r>
            <w:proofErr w:type="spellEnd"/>
            <w:r w:rsidRPr="00C63CDE">
              <w:rPr>
                <w:rStyle w:val="BodyTextChar"/>
                <w:i/>
                <w:iCs/>
              </w:rPr>
              <w:t xml:space="preserve"> for all communication/ visibility related to activities.</w:t>
            </w:r>
          </w:p>
          <w:p w14:paraId="014F168E" w14:textId="77777777" w:rsidR="003207F6" w:rsidRPr="00C63CDE" w:rsidRDefault="003207F6" w:rsidP="00645E1E">
            <w:pPr>
              <w:pStyle w:val="BodyText"/>
              <w:spacing w:after="320"/>
            </w:pPr>
            <w:r w:rsidRPr="00C63CDE">
              <w:rPr>
                <w:rStyle w:val="BodyTextChar"/>
                <w:b/>
                <w:bCs/>
                <w:i/>
                <w:iCs/>
              </w:rPr>
              <w:t>It should be clear that communications and visibility are integral to any project, and non-compliance can have financial and/or administrative consequences and might be considered as an ineligible cost.</w:t>
            </w:r>
          </w:p>
          <w:p w14:paraId="014F168F" w14:textId="77777777" w:rsidR="003207F6" w:rsidRPr="00C63CDE" w:rsidRDefault="003207F6" w:rsidP="00645E1E">
            <w:pPr>
              <w:pStyle w:val="Heading20"/>
              <w:keepNext/>
              <w:keepLines/>
              <w:spacing w:after="320"/>
            </w:pPr>
            <w:bookmarkStart w:id="3" w:name="bookmark6"/>
            <w:r w:rsidRPr="00C63CDE">
              <w:rPr>
                <w:rStyle w:val="Heading2"/>
                <w:b/>
                <w:bCs/>
                <w:color w:val="C00000"/>
              </w:rPr>
              <w:t>Visibility:</w:t>
            </w:r>
          </w:p>
          <w:bookmarkEnd w:id="3"/>
          <w:p w14:paraId="014F1690" w14:textId="77777777" w:rsidR="003207F6" w:rsidRPr="00C63CDE" w:rsidRDefault="003207F6" w:rsidP="00645E1E">
            <w:pPr>
              <w:pStyle w:val="BodyText"/>
              <w:spacing w:after="320"/>
            </w:pPr>
            <w:r w:rsidRPr="00C63CDE">
              <w:rPr>
                <w:rStyle w:val="BodyTextChar"/>
              </w:rPr>
              <w:t xml:space="preserve">The general rule is that recipient applicant/ co-applicants should acknowledge the origin of funding and ensure the Government of Belgium and </w:t>
            </w:r>
            <w:proofErr w:type="spellStart"/>
            <w:r w:rsidRPr="00C63CDE">
              <w:rPr>
                <w:rStyle w:val="BodyTextChar"/>
              </w:rPr>
              <w:t>Enabel</w:t>
            </w:r>
            <w:proofErr w:type="spellEnd"/>
            <w:r w:rsidRPr="00C63CDE">
              <w:rPr>
                <w:rStyle w:val="BodyTextChar"/>
              </w:rPr>
              <w:t xml:space="preserve"> visibility </w:t>
            </w:r>
            <w:r w:rsidRPr="00C63CDE">
              <w:rPr>
                <w:rStyle w:val="BodyTextChar"/>
                <w:b/>
                <w:bCs/>
              </w:rPr>
              <w:t>where applicable</w:t>
            </w:r>
            <w:r w:rsidRPr="00C63CDE">
              <w:rPr>
                <w:rStyle w:val="BodyTextChar"/>
              </w:rPr>
              <w:t xml:space="preserve">. The </w:t>
            </w:r>
            <w:proofErr w:type="spellStart"/>
            <w:r w:rsidRPr="00C63CDE">
              <w:rPr>
                <w:rStyle w:val="BodyTextChar"/>
                <w:b/>
                <w:bCs/>
              </w:rPr>
              <w:t>Enabel</w:t>
            </w:r>
            <w:proofErr w:type="spellEnd"/>
            <w:r w:rsidRPr="00C63CDE">
              <w:rPr>
                <w:rStyle w:val="BodyTextChar"/>
                <w:b/>
                <w:bCs/>
              </w:rPr>
              <w:t xml:space="preserve"> </w:t>
            </w:r>
            <w:r w:rsidRPr="00C63CDE">
              <w:rPr>
                <w:rStyle w:val="BodyTextChar"/>
              </w:rPr>
              <w:t xml:space="preserve">and </w:t>
            </w:r>
            <w:r w:rsidRPr="00C63CDE">
              <w:rPr>
                <w:rStyle w:val="BodyTextChar"/>
                <w:b/>
                <w:bCs/>
              </w:rPr>
              <w:t xml:space="preserve">Belgium Development </w:t>
            </w:r>
            <w:r w:rsidRPr="00C63CDE">
              <w:rPr>
                <w:rStyle w:val="BodyTextChar"/>
              </w:rPr>
              <w:t xml:space="preserve">emblem is the primary visual brand of acknowledgment and visibility of funding. When using the emblem, please locate the </w:t>
            </w:r>
            <w:proofErr w:type="spellStart"/>
            <w:r w:rsidRPr="00C63CDE">
              <w:rPr>
                <w:rStyle w:val="BodyTextChar"/>
              </w:rPr>
              <w:t>Enabel</w:t>
            </w:r>
            <w:proofErr w:type="spellEnd"/>
            <w:r w:rsidRPr="00C63CDE">
              <w:rPr>
                <w:rStyle w:val="BodyTextChar"/>
              </w:rPr>
              <w:t xml:space="preserve"> logo in the left corner and the Belgium Development logo in the right corner, while locating the applicant/co-applicant's logo and/or other logos in the middle. Logos will be shared with applicant/ co-applicants promptly.</w:t>
            </w:r>
          </w:p>
          <w:p w14:paraId="014F1691" w14:textId="77777777" w:rsidR="003207F6" w:rsidRPr="00C63CDE" w:rsidRDefault="003207F6" w:rsidP="00645E1E">
            <w:pPr>
              <w:pStyle w:val="BodyText"/>
              <w:spacing w:after="320"/>
            </w:pPr>
            <w:r w:rsidRPr="00C63CDE">
              <w:rPr>
                <w:rStyle w:val="BodyTextChar"/>
                <w:b/>
                <w:bCs/>
                <w:i/>
                <w:iCs/>
              </w:rPr>
              <w:t xml:space="preserve">Any content that includes the </w:t>
            </w:r>
            <w:proofErr w:type="spellStart"/>
            <w:r w:rsidRPr="00C63CDE">
              <w:rPr>
                <w:rStyle w:val="BodyTextChar"/>
                <w:b/>
                <w:bCs/>
                <w:i/>
                <w:iCs/>
              </w:rPr>
              <w:t>Enabel</w:t>
            </w:r>
            <w:proofErr w:type="spellEnd"/>
            <w:r w:rsidRPr="00C63CDE">
              <w:rPr>
                <w:rStyle w:val="BodyTextChar"/>
                <w:b/>
                <w:bCs/>
                <w:i/>
                <w:iCs/>
              </w:rPr>
              <w:t xml:space="preserve"> logo and/or the Belgium Development logo MUST be sent to </w:t>
            </w:r>
            <w:proofErr w:type="spellStart"/>
            <w:r w:rsidRPr="00C63CDE">
              <w:rPr>
                <w:rStyle w:val="BodyTextChar"/>
                <w:b/>
                <w:bCs/>
                <w:i/>
                <w:iCs/>
              </w:rPr>
              <w:t>Enabel</w:t>
            </w:r>
            <w:proofErr w:type="spellEnd"/>
            <w:r w:rsidRPr="00C63CDE">
              <w:rPr>
                <w:rStyle w:val="BodyTextChar"/>
                <w:b/>
                <w:bCs/>
                <w:i/>
                <w:iCs/>
              </w:rPr>
              <w:t xml:space="preserve"> for approval at least 5 business days before the publishing of the content. </w:t>
            </w:r>
            <w:r w:rsidRPr="004D5CCC">
              <w:rPr>
                <w:rStyle w:val="BodyTextChar"/>
                <w:b/>
                <w:bCs/>
                <w:i/>
                <w:iCs/>
                <w:u w:val="single"/>
              </w:rPr>
              <w:t xml:space="preserve">No content can be published without written approval from </w:t>
            </w:r>
            <w:proofErr w:type="spellStart"/>
            <w:r w:rsidRPr="004D5CCC">
              <w:rPr>
                <w:rStyle w:val="BodyTextChar"/>
                <w:b/>
                <w:bCs/>
                <w:i/>
                <w:iCs/>
                <w:u w:val="single"/>
              </w:rPr>
              <w:t>Enabel</w:t>
            </w:r>
            <w:proofErr w:type="spellEnd"/>
            <w:r w:rsidRPr="004D5CCC">
              <w:rPr>
                <w:rStyle w:val="BodyTextChar"/>
                <w:b/>
                <w:bCs/>
                <w:i/>
                <w:iCs/>
                <w:u w:val="single"/>
              </w:rPr>
              <w:t>.</w:t>
            </w:r>
          </w:p>
          <w:p w14:paraId="014F1692" w14:textId="77777777" w:rsidR="003207F6" w:rsidRPr="00C63CDE" w:rsidRDefault="003207F6" w:rsidP="00645E1E">
            <w:pPr>
              <w:pStyle w:val="BodyText"/>
              <w:spacing w:after="480"/>
            </w:pPr>
            <w:r w:rsidRPr="00C63CDE">
              <w:rPr>
                <w:rStyle w:val="BodyTextChar"/>
                <w:b/>
                <w:bCs/>
                <w:i/>
                <w:iCs/>
              </w:rPr>
              <w:t xml:space="preserve">Any social media posts mentioning </w:t>
            </w:r>
            <w:proofErr w:type="spellStart"/>
            <w:r w:rsidRPr="00C63CDE">
              <w:rPr>
                <w:rStyle w:val="BodyTextChar"/>
                <w:b/>
                <w:bCs/>
                <w:i/>
                <w:iCs/>
              </w:rPr>
              <w:t>Enabel</w:t>
            </w:r>
            <w:proofErr w:type="spellEnd"/>
            <w:r w:rsidRPr="00C63CDE">
              <w:rPr>
                <w:rStyle w:val="BodyTextChar"/>
                <w:b/>
                <w:bCs/>
                <w:i/>
                <w:iCs/>
              </w:rPr>
              <w:t xml:space="preserve"> or including </w:t>
            </w:r>
            <w:proofErr w:type="spellStart"/>
            <w:r w:rsidRPr="00C63CDE">
              <w:rPr>
                <w:rStyle w:val="BodyTextChar"/>
                <w:b/>
                <w:bCs/>
                <w:i/>
                <w:iCs/>
              </w:rPr>
              <w:t>Enabel’s</w:t>
            </w:r>
            <w:proofErr w:type="spellEnd"/>
            <w:r w:rsidRPr="00C63CDE">
              <w:rPr>
                <w:rStyle w:val="BodyTextChar"/>
                <w:b/>
                <w:bCs/>
                <w:i/>
                <w:iCs/>
              </w:rPr>
              <w:t xml:space="preserve"> logo and/or the Belgium Development logo MUST be sent to </w:t>
            </w:r>
            <w:proofErr w:type="spellStart"/>
            <w:r w:rsidRPr="00C63CDE">
              <w:rPr>
                <w:rStyle w:val="BodyTextChar"/>
                <w:b/>
                <w:bCs/>
                <w:i/>
                <w:iCs/>
              </w:rPr>
              <w:t>Enabel</w:t>
            </w:r>
            <w:proofErr w:type="spellEnd"/>
            <w:r w:rsidRPr="00C63CDE">
              <w:rPr>
                <w:rStyle w:val="BodyTextChar"/>
                <w:b/>
                <w:bCs/>
                <w:i/>
                <w:iCs/>
              </w:rPr>
              <w:t xml:space="preserve"> for approval prior to posting. </w:t>
            </w:r>
            <w:proofErr w:type="spellStart"/>
            <w:r w:rsidRPr="00C63CDE">
              <w:rPr>
                <w:rStyle w:val="BodyTextChar"/>
                <w:b/>
                <w:bCs/>
                <w:i/>
                <w:iCs/>
              </w:rPr>
              <w:t>Enabel’s</w:t>
            </w:r>
            <w:proofErr w:type="spellEnd"/>
            <w:r w:rsidRPr="00C63CDE">
              <w:rPr>
                <w:rStyle w:val="BodyTextChar"/>
                <w:b/>
                <w:bCs/>
                <w:i/>
                <w:iCs/>
              </w:rPr>
              <w:t xml:space="preserve"> page/account relevant </w:t>
            </w:r>
            <w:r w:rsidRPr="00C63CDE">
              <w:rPr>
                <w:rStyle w:val="BodyTextChar"/>
                <w:b/>
                <w:bCs/>
                <w:i/>
                <w:iCs/>
              </w:rPr>
              <w:lastRenderedPageBreak/>
              <w:t>to the platform in each social media post should be tagged in publishing the post.</w:t>
            </w:r>
          </w:p>
          <w:p w14:paraId="014F1693" w14:textId="77777777" w:rsidR="003207F6" w:rsidRPr="00C63CDE" w:rsidRDefault="003207F6" w:rsidP="00645E1E">
            <w:pPr>
              <w:pStyle w:val="Heading20"/>
              <w:keepNext/>
              <w:keepLines/>
              <w:spacing w:after="0"/>
            </w:pPr>
            <w:bookmarkStart w:id="4" w:name="bookmark8"/>
            <w:r w:rsidRPr="00C63CDE">
              <w:rPr>
                <w:rStyle w:val="Heading2"/>
                <w:b/>
                <w:bCs/>
                <w:color w:val="C00000"/>
              </w:rPr>
              <w:t>Procurement and Goods purchase:</w:t>
            </w:r>
          </w:p>
          <w:bookmarkEnd w:id="4"/>
          <w:p w14:paraId="014F1694" w14:textId="77777777" w:rsidR="003207F6" w:rsidRPr="00C63CDE" w:rsidRDefault="003207F6" w:rsidP="00645E1E">
            <w:pPr>
              <w:pStyle w:val="BodyText"/>
              <w:spacing w:after="300"/>
            </w:pPr>
            <w:r w:rsidRPr="00C63CDE">
              <w:rPr>
                <w:rStyle w:val="BodyTextChar"/>
              </w:rPr>
              <w:t xml:space="preserve">All purchased equipment/ procurement that cost 400+ euros should be labelled with a sticker of </w:t>
            </w:r>
            <w:proofErr w:type="spellStart"/>
            <w:r w:rsidRPr="00C63CDE">
              <w:rPr>
                <w:rStyle w:val="BodyTextChar"/>
              </w:rPr>
              <w:t>Enabel</w:t>
            </w:r>
            <w:proofErr w:type="spellEnd"/>
            <w:r w:rsidRPr="00C63CDE">
              <w:rPr>
                <w:rStyle w:val="BodyTextChar"/>
              </w:rPr>
              <w:t xml:space="preserve"> and (donor’s) name and logo.</w:t>
            </w:r>
          </w:p>
          <w:p w14:paraId="014F1695" w14:textId="77777777" w:rsidR="003207F6" w:rsidRPr="00C63CDE" w:rsidRDefault="003207F6" w:rsidP="00645E1E">
            <w:pPr>
              <w:pStyle w:val="Heading20"/>
              <w:keepNext/>
              <w:keepLines/>
            </w:pPr>
            <w:bookmarkStart w:id="5" w:name="bookmark10"/>
            <w:r w:rsidRPr="00C63CDE">
              <w:rPr>
                <w:rStyle w:val="Heading2"/>
                <w:b/>
                <w:bCs/>
                <w:color w:val="C00000"/>
              </w:rPr>
              <w:t>Content Gathering:</w:t>
            </w:r>
          </w:p>
          <w:bookmarkEnd w:id="5"/>
          <w:p w14:paraId="014F1696" w14:textId="77777777" w:rsidR="003207F6" w:rsidRPr="00C63CDE" w:rsidRDefault="003207F6" w:rsidP="00645E1E">
            <w:pPr>
              <w:pStyle w:val="BodyText"/>
              <w:spacing w:after="300"/>
            </w:pPr>
            <w:r w:rsidRPr="00C63CDE">
              <w:rPr>
                <w:rStyle w:val="BodyTextChar"/>
              </w:rPr>
              <w:t xml:space="preserve">If applicant/co-applicants are gathering content (images, videos, quotes) within an activity, signed consent forms should be secured and archived </w:t>
            </w:r>
            <w:proofErr w:type="gramStart"/>
            <w:r w:rsidRPr="00C63CDE">
              <w:rPr>
                <w:rStyle w:val="BodyTextChar"/>
              </w:rPr>
              <w:t>accordingly;</w:t>
            </w:r>
            <w:proofErr w:type="gramEnd"/>
          </w:p>
          <w:p w14:paraId="014F1697" w14:textId="77777777" w:rsidR="003207F6" w:rsidRPr="00C63CDE" w:rsidRDefault="003207F6" w:rsidP="00645E1E">
            <w:pPr>
              <w:pStyle w:val="BodyText"/>
              <w:numPr>
                <w:ilvl w:val="0"/>
                <w:numId w:val="3"/>
              </w:numPr>
              <w:tabs>
                <w:tab w:val="left" w:pos="796"/>
              </w:tabs>
              <w:spacing w:after="0"/>
              <w:ind w:left="284" w:hanging="284"/>
            </w:pPr>
            <w:r w:rsidRPr="00C63CDE">
              <w:rPr>
                <w:rStyle w:val="BodyTextChar"/>
              </w:rPr>
              <w:t>Consent forms are usually used for pictures, videos, and quotes.</w:t>
            </w:r>
          </w:p>
          <w:p w14:paraId="014F1698" w14:textId="22C17039" w:rsidR="003207F6" w:rsidRPr="00C63CDE" w:rsidRDefault="003207F6" w:rsidP="00645E1E">
            <w:pPr>
              <w:pStyle w:val="BodyText"/>
              <w:numPr>
                <w:ilvl w:val="0"/>
                <w:numId w:val="3"/>
              </w:numPr>
              <w:tabs>
                <w:tab w:val="left" w:pos="791"/>
              </w:tabs>
              <w:spacing w:after="0"/>
              <w:ind w:left="284" w:hanging="284"/>
            </w:pPr>
            <w:r w:rsidRPr="00C63CDE">
              <w:rPr>
                <w:rStyle w:val="BodyTextChar"/>
              </w:rPr>
              <w:t>Consent forms (English/</w:t>
            </w:r>
            <w:r w:rsidR="004D5CCC">
              <w:rPr>
                <w:rStyle w:val="BodyTextChar"/>
              </w:rPr>
              <w:t>Ukrainian</w:t>
            </w:r>
            <w:r w:rsidRPr="00C63CDE">
              <w:rPr>
                <w:rStyle w:val="BodyTextChar"/>
              </w:rPr>
              <w:t>) should be signed, scanned, and saved.</w:t>
            </w:r>
          </w:p>
          <w:p w14:paraId="014F1699" w14:textId="77777777" w:rsidR="003207F6" w:rsidRPr="00C63CDE" w:rsidRDefault="003207F6" w:rsidP="00645E1E">
            <w:pPr>
              <w:pStyle w:val="BodyText"/>
              <w:spacing w:after="0"/>
            </w:pPr>
            <w:r w:rsidRPr="00C63CDE">
              <w:rPr>
                <w:rStyle w:val="BodyTextChar"/>
              </w:rPr>
              <w:t>*</w:t>
            </w:r>
            <w:r w:rsidRPr="00C63CDE">
              <w:rPr>
                <w:rStyle w:val="BodyTextChar"/>
                <w:b/>
                <w:bCs/>
              </w:rPr>
              <w:t xml:space="preserve">Applicant/ co-applicants should use </w:t>
            </w:r>
            <w:proofErr w:type="spellStart"/>
            <w:r w:rsidRPr="00C63CDE">
              <w:rPr>
                <w:rStyle w:val="BodyTextChar"/>
                <w:b/>
                <w:bCs/>
              </w:rPr>
              <w:t>Enabel</w:t>
            </w:r>
            <w:proofErr w:type="spellEnd"/>
            <w:r w:rsidRPr="00C63CDE">
              <w:rPr>
                <w:rStyle w:val="BodyTextChar"/>
                <w:b/>
                <w:bCs/>
              </w:rPr>
              <w:t xml:space="preserve"> consent forms, unless they have their own forms that are shared and approved by </w:t>
            </w:r>
            <w:proofErr w:type="spellStart"/>
            <w:r w:rsidRPr="00C63CDE">
              <w:rPr>
                <w:rStyle w:val="BodyTextChar"/>
                <w:b/>
                <w:bCs/>
              </w:rPr>
              <w:t>Enabel</w:t>
            </w:r>
            <w:proofErr w:type="spellEnd"/>
            <w:r w:rsidRPr="00C63CDE">
              <w:rPr>
                <w:rStyle w:val="BodyTextChar"/>
                <w:b/>
                <w:bCs/>
              </w:rPr>
              <w:t xml:space="preserve"> team.</w:t>
            </w:r>
          </w:p>
          <w:p w14:paraId="014F169A" w14:textId="77777777" w:rsidR="003207F6" w:rsidRPr="00C63CDE" w:rsidRDefault="003207F6" w:rsidP="00645E1E">
            <w:pPr>
              <w:pStyle w:val="BodyText"/>
              <w:numPr>
                <w:ilvl w:val="0"/>
                <w:numId w:val="3"/>
              </w:numPr>
              <w:tabs>
                <w:tab w:val="left" w:pos="791"/>
              </w:tabs>
              <w:spacing w:after="0"/>
              <w:ind w:left="284" w:hanging="284"/>
            </w:pPr>
            <w:r w:rsidRPr="00C63CDE">
              <w:rPr>
                <w:rStyle w:val="BodyTextChar"/>
              </w:rPr>
              <w:t>For beneficiaries under 18, their parents must sign the consent form.</w:t>
            </w:r>
          </w:p>
          <w:p w14:paraId="014F169B" w14:textId="77777777" w:rsidR="003207F6" w:rsidRPr="00C63CDE" w:rsidRDefault="003207F6" w:rsidP="00645E1E">
            <w:pPr>
              <w:pStyle w:val="BodyText"/>
              <w:numPr>
                <w:ilvl w:val="0"/>
                <w:numId w:val="3"/>
              </w:numPr>
              <w:tabs>
                <w:tab w:val="left" w:pos="791"/>
              </w:tabs>
              <w:spacing w:after="0"/>
              <w:ind w:left="284" w:hanging="284"/>
            </w:pPr>
            <w:r w:rsidRPr="00C63CDE">
              <w:rPr>
                <w:rStyle w:val="BodyTextChar"/>
              </w:rPr>
              <w:t>For groups of less than 10 participants, a consent form is required from each.</w:t>
            </w:r>
          </w:p>
          <w:p w14:paraId="014F169C" w14:textId="77777777" w:rsidR="003207F6" w:rsidRPr="00C63CDE" w:rsidRDefault="003207F6" w:rsidP="00645E1E">
            <w:pPr>
              <w:pStyle w:val="BodyText"/>
              <w:numPr>
                <w:ilvl w:val="0"/>
                <w:numId w:val="3"/>
              </w:numPr>
              <w:tabs>
                <w:tab w:val="left" w:pos="796"/>
              </w:tabs>
              <w:spacing w:after="300"/>
              <w:ind w:left="284" w:hanging="284"/>
            </w:pPr>
            <w:r w:rsidRPr="00C63CDE">
              <w:rPr>
                <w:rStyle w:val="BodyTextChar"/>
              </w:rPr>
              <w:t>For groups of 10 people or more, one consent form is required from the leader/ representative.</w:t>
            </w:r>
          </w:p>
          <w:p w14:paraId="014F169D" w14:textId="77777777" w:rsidR="003207F6" w:rsidRPr="00C63CDE" w:rsidRDefault="003207F6" w:rsidP="00645E1E">
            <w:pPr>
              <w:pStyle w:val="Heading20"/>
              <w:keepNext/>
              <w:keepLines/>
            </w:pPr>
            <w:bookmarkStart w:id="6" w:name="bookmark12"/>
            <w:r w:rsidRPr="00C63CDE">
              <w:rPr>
                <w:rStyle w:val="Heading2"/>
                <w:b/>
                <w:bCs/>
                <w:color w:val="C00000"/>
              </w:rPr>
              <w:t>Events, press, and media:</w:t>
            </w:r>
          </w:p>
          <w:bookmarkEnd w:id="6"/>
          <w:p w14:paraId="014F169E" w14:textId="77777777" w:rsidR="003207F6" w:rsidRPr="00C63CDE" w:rsidRDefault="003207F6" w:rsidP="00645E1E">
            <w:pPr>
              <w:pStyle w:val="BodyText"/>
              <w:spacing w:after="0"/>
            </w:pPr>
            <w:r w:rsidRPr="00C63CDE">
              <w:rPr>
                <w:rStyle w:val="BodyTextChar"/>
              </w:rPr>
              <w:t xml:space="preserve">If an applicant/co-applicant is planning a public event, press conference, or journalist visit to the activity, the applicant/ co-applicant shall coordinate with </w:t>
            </w:r>
            <w:proofErr w:type="spellStart"/>
            <w:r w:rsidRPr="00C63CDE">
              <w:rPr>
                <w:rStyle w:val="BodyTextChar"/>
              </w:rPr>
              <w:t>Enabel</w:t>
            </w:r>
            <w:proofErr w:type="spellEnd"/>
            <w:r w:rsidRPr="00C63CDE">
              <w:rPr>
                <w:rStyle w:val="BodyTextChar"/>
              </w:rPr>
              <w:t xml:space="preserve"> in the preparation and implementation of events at least three </w:t>
            </w:r>
            <w:r w:rsidRPr="00C63CDE">
              <w:rPr>
                <w:rStyle w:val="BodyTextChar"/>
              </w:rPr>
              <w:lastRenderedPageBreak/>
              <w:t>weeks prior, or as early as possible.</w:t>
            </w:r>
          </w:p>
          <w:p w14:paraId="014F169F" w14:textId="77777777" w:rsidR="003207F6" w:rsidRPr="00C63CDE" w:rsidRDefault="003207F6" w:rsidP="00645E1E">
            <w:pPr>
              <w:pStyle w:val="BodyText"/>
              <w:spacing w:after="300"/>
            </w:pPr>
            <w:r w:rsidRPr="00C63CDE">
              <w:rPr>
                <w:rStyle w:val="BodyTextChar"/>
              </w:rPr>
              <w:t xml:space="preserve">If an applicant/co-applicant wishes to issue a press release or make a public statement about an activity, approval from </w:t>
            </w:r>
            <w:proofErr w:type="spellStart"/>
            <w:r w:rsidRPr="00C63CDE">
              <w:rPr>
                <w:rStyle w:val="BodyTextChar"/>
              </w:rPr>
              <w:t>Enabel</w:t>
            </w:r>
            <w:proofErr w:type="spellEnd"/>
            <w:r w:rsidRPr="00C63CDE">
              <w:rPr>
                <w:rStyle w:val="BodyTextChar"/>
              </w:rPr>
              <w:t xml:space="preserve"> must be secured. </w:t>
            </w:r>
            <w:proofErr w:type="spellStart"/>
            <w:r w:rsidRPr="00C63CDE">
              <w:rPr>
                <w:rStyle w:val="BodyTextChar"/>
              </w:rPr>
              <w:t>Enabel</w:t>
            </w:r>
            <w:proofErr w:type="spellEnd"/>
            <w:r w:rsidRPr="00C63CDE">
              <w:rPr>
                <w:rStyle w:val="BodyTextChar"/>
              </w:rPr>
              <w:t xml:space="preserve"> has the right to add a quote or statement if thought necessary by </w:t>
            </w:r>
            <w:proofErr w:type="spellStart"/>
            <w:r w:rsidRPr="00C63CDE">
              <w:rPr>
                <w:rStyle w:val="BodyTextChar"/>
              </w:rPr>
              <w:t>Enabel</w:t>
            </w:r>
            <w:proofErr w:type="spellEnd"/>
            <w:r w:rsidRPr="00C63CDE">
              <w:rPr>
                <w:rStyle w:val="BodyTextChar"/>
              </w:rPr>
              <w:t>.</w:t>
            </w:r>
          </w:p>
          <w:p w14:paraId="014F16A0" w14:textId="77777777" w:rsidR="003207F6" w:rsidRPr="00C63CDE" w:rsidRDefault="003207F6" w:rsidP="00645E1E">
            <w:pPr>
              <w:pStyle w:val="BodyText"/>
              <w:spacing w:after="320"/>
            </w:pPr>
            <w:r w:rsidRPr="00C63CDE">
              <w:rPr>
                <w:rStyle w:val="BodyTextChar"/>
                <w:i/>
                <w:iCs/>
              </w:rPr>
              <w:t xml:space="preserve">A </w:t>
            </w:r>
            <w:r w:rsidRPr="00C63CDE">
              <w:rPr>
                <w:rStyle w:val="BodyTextChar"/>
                <w:b/>
                <w:bCs/>
                <w:i/>
                <w:iCs/>
              </w:rPr>
              <w:t>general obligation</w:t>
            </w:r>
            <w:r w:rsidRPr="00C63CDE">
              <w:rPr>
                <w:rStyle w:val="BodyTextChar"/>
                <w:i/>
                <w:iCs/>
              </w:rPr>
              <w:t xml:space="preserve">, applicant/co-applicant should seek authorization from </w:t>
            </w:r>
            <w:proofErr w:type="spellStart"/>
            <w:r w:rsidRPr="00C63CDE">
              <w:rPr>
                <w:rStyle w:val="BodyTextChar"/>
                <w:i/>
                <w:iCs/>
              </w:rPr>
              <w:t>Enabel</w:t>
            </w:r>
            <w:proofErr w:type="spellEnd"/>
            <w:r w:rsidRPr="00C63CDE">
              <w:rPr>
                <w:rStyle w:val="BodyTextChar"/>
                <w:i/>
                <w:iCs/>
              </w:rPr>
              <w:t xml:space="preserve"> for all media visibility related to activities.</w:t>
            </w:r>
          </w:p>
          <w:p w14:paraId="014F16A1" w14:textId="77777777" w:rsidR="003207F6" w:rsidRPr="00C63CDE" w:rsidRDefault="003207F6" w:rsidP="00645E1E">
            <w:pPr>
              <w:pStyle w:val="Heading20"/>
              <w:keepNext/>
              <w:keepLines/>
              <w:spacing w:after="320"/>
            </w:pPr>
            <w:bookmarkStart w:id="7" w:name="bookmark14"/>
            <w:r w:rsidRPr="00C63CDE">
              <w:rPr>
                <w:rStyle w:val="Heading2"/>
                <w:b/>
                <w:bCs/>
                <w:color w:val="C00000"/>
              </w:rPr>
              <w:t>Disclaimers and Recognitions:</w:t>
            </w:r>
          </w:p>
          <w:bookmarkEnd w:id="7"/>
          <w:p w14:paraId="014F16A2" w14:textId="77777777" w:rsidR="003207F6" w:rsidRPr="00C63CDE" w:rsidRDefault="003207F6" w:rsidP="00645E1E">
            <w:pPr>
              <w:pStyle w:val="BodyText"/>
              <w:spacing w:after="320"/>
            </w:pPr>
            <w:r w:rsidRPr="00C63CDE">
              <w:rPr>
                <w:rStyle w:val="BodyTextChar"/>
              </w:rPr>
              <w:t xml:space="preserve">Applicants/co-applicants are requested to use announcement statements or disclaimers on all communication materials prepared by them. Statements are used to recognize the roles of all engaged parties, while declaimers are used to make it clear that </w:t>
            </w:r>
            <w:proofErr w:type="spellStart"/>
            <w:r w:rsidRPr="00C63CDE">
              <w:rPr>
                <w:rStyle w:val="BodyTextChar"/>
              </w:rPr>
              <w:t>Enabel</w:t>
            </w:r>
            <w:proofErr w:type="spellEnd"/>
            <w:r w:rsidRPr="00C63CDE">
              <w:rPr>
                <w:rStyle w:val="BodyTextChar"/>
              </w:rPr>
              <w:t xml:space="preserve"> and the Government of Belgium are not responsible for any content prepared by the applicant/ co-applicant.</w:t>
            </w:r>
          </w:p>
          <w:p w14:paraId="014F16A3" w14:textId="77777777" w:rsidR="003207F6" w:rsidRPr="00C63CDE" w:rsidRDefault="003207F6" w:rsidP="00645E1E">
            <w:pPr>
              <w:pStyle w:val="Heading20"/>
              <w:keepNext/>
              <w:keepLines/>
              <w:spacing w:after="360"/>
            </w:pPr>
            <w:bookmarkStart w:id="8" w:name="bookmark16"/>
            <w:r w:rsidRPr="00C63CDE">
              <w:rPr>
                <w:rStyle w:val="Heading2"/>
                <w:b/>
                <w:bCs/>
              </w:rPr>
              <w:t>Announcement Statements:</w:t>
            </w:r>
          </w:p>
          <w:bookmarkEnd w:id="8"/>
          <w:p w14:paraId="014F16A5" w14:textId="36E3F4F2" w:rsidR="003207F6" w:rsidRPr="00C63CDE" w:rsidRDefault="003207F6" w:rsidP="00645E1E">
            <w:pPr>
              <w:pStyle w:val="BodyText"/>
              <w:spacing w:after="320"/>
            </w:pPr>
            <w:r w:rsidRPr="00C63CDE">
              <w:rPr>
                <w:rStyle w:val="BodyTextChar"/>
                <w:i/>
                <w:iCs/>
              </w:rPr>
              <w:t xml:space="preserve">This activity/project is part of the (name of the project “SO”), implemented by (PA Applicant/ co-applicant) and </w:t>
            </w:r>
            <w:proofErr w:type="spellStart"/>
            <w:r w:rsidRPr="00C63CDE">
              <w:rPr>
                <w:rStyle w:val="BodyTextChar"/>
                <w:i/>
                <w:iCs/>
              </w:rPr>
              <w:t>Enabel</w:t>
            </w:r>
            <w:proofErr w:type="spellEnd"/>
            <w:r w:rsidRPr="00C63CDE">
              <w:rPr>
                <w:rStyle w:val="BodyTextChar"/>
                <w:i/>
                <w:iCs/>
              </w:rPr>
              <w:t xml:space="preserve"> – the Belgian </w:t>
            </w:r>
            <w:r w:rsidR="00645E1E">
              <w:rPr>
                <w:rStyle w:val="BodyTextChar"/>
                <w:i/>
                <w:iCs/>
              </w:rPr>
              <w:t>a</w:t>
            </w:r>
            <w:r w:rsidRPr="00C63CDE">
              <w:rPr>
                <w:rStyle w:val="BodyTextChar"/>
                <w:i/>
                <w:iCs/>
              </w:rPr>
              <w:t>gency</w:t>
            </w:r>
            <w:r w:rsidR="00645E1E">
              <w:rPr>
                <w:rStyle w:val="BodyTextChar"/>
                <w:i/>
                <w:iCs/>
              </w:rPr>
              <w:t xml:space="preserve"> for international cooperation</w:t>
            </w:r>
            <w:r w:rsidRPr="00C63CDE">
              <w:rPr>
                <w:rStyle w:val="BodyTextChar"/>
                <w:i/>
                <w:iCs/>
              </w:rPr>
              <w:t>, funded by the Government of Belgium.</w:t>
            </w:r>
            <w:bookmarkStart w:id="9" w:name="bookmark18"/>
          </w:p>
          <w:p w14:paraId="014F16A6" w14:textId="77777777" w:rsidR="003207F6" w:rsidRPr="00C63CDE" w:rsidRDefault="003207F6" w:rsidP="00645E1E">
            <w:pPr>
              <w:pStyle w:val="Heading20"/>
              <w:keepNext/>
              <w:keepLines/>
              <w:spacing w:after="320"/>
            </w:pPr>
            <w:bookmarkStart w:id="10" w:name="bookmark20"/>
            <w:bookmarkEnd w:id="9"/>
            <w:r w:rsidRPr="00C63CDE">
              <w:rPr>
                <w:rStyle w:val="Heading2"/>
                <w:b/>
                <w:bCs/>
              </w:rPr>
              <w:t>Disclaimers:</w:t>
            </w:r>
          </w:p>
          <w:bookmarkEnd w:id="10"/>
          <w:p w14:paraId="014F16AA" w14:textId="43213F4C" w:rsidR="003207F6" w:rsidRPr="00C63CDE" w:rsidRDefault="003207F6" w:rsidP="00645E1E">
            <w:pPr>
              <w:pStyle w:val="BodyText"/>
              <w:spacing w:after="360"/>
            </w:pPr>
            <w:r w:rsidRPr="00C63CDE">
              <w:rPr>
                <w:rStyle w:val="BodyTextChar"/>
                <w:i/>
                <w:iCs/>
              </w:rPr>
              <w:t xml:space="preserve">“This content/publication is the sole responsibility of (name of applicant/ </w:t>
            </w:r>
            <w:proofErr w:type="spellStart"/>
            <w:r w:rsidRPr="00C63CDE">
              <w:rPr>
                <w:rStyle w:val="BodyTextChar"/>
                <w:i/>
                <w:iCs/>
              </w:rPr>
              <w:t>co</w:t>
            </w:r>
            <w:r w:rsidRPr="00C63CDE">
              <w:rPr>
                <w:rStyle w:val="BodyTextChar"/>
                <w:i/>
                <w:iCs/>
              </w:rPr>
              <w:softHyphen/>
              <w:t>applicant</w:t>
            </w:r>
            <w:proofErr w:type="spellEnd"/>
            <w:r w:rsidRPr="00C63CDE">
              <w:rPr>
                <w:rStyle w:val="BodyTextChar"/>
                <w:i/>
                <w:iCs/>
              </w:rPr>
              <w:t xml:space="preserve">) and does not necessarily </w:t>
            </w:r>
            <w:r w:rsidRPr="00C63CDE">
              <w:rPr>
                <w:rStyle w:val="BodyTextChar"/>
                <w:i/>
                <w:iCs/>
              </w:rPr>
              <w:lastRenderedPageBreak/>
              <w:t xml:space="preserve">reflect the views of </w:t>
            </w:r>
            <w:proofErr w:type="spellStart"/>
            <w:r w:rsidRPr="00C63CDE">
              <w:rPr>
                <w:rStyle w:val="BodyTextChar"/>
                <w:i/>
                <w:iCs/>
              </w:rPr>
              <w:t>Enabel</w:t>
            </w:r>
            <w:proofErr w:type="spellEnd"/>
            <w:r w:rsidRPr="00C63CDE">
              <w:rPr>
                <w:rStyle w:val="BodyTextChar"/>
                <w:i/>
                <w:iCs/>
              </w:rPr>
              <w:t xml:space="preserve"> or the Government of Belgium.”</w:t>
            </w:r>
          </w:p>
          <w:p w14:paraId="014F16AB" w14:textId="77777777" w:rsidR="003207F6" w:rsidRPr="00C63CDE" w:rsidRDefault="003207F6" w:rsidP="00645E1E">
            <w:pPr>
              <w:pStyle w:val="Heading20"/>
              <w:keepNext/>
              <w:keepLines/>
              <w:spacing w:after="320"/>
            </w:pPr>
            <w:bookmarkStart w:id="11" w:name="bookmark22"/>
            <w:r w:rsidRPr="00C63CDE">
              <w:rPr>
                <w:rStyle w:val="Heading2"/>
                <w:b/>
                <w:bCs/>
              </w:rPr>
              <w:t>Disclaimers for video and audio-visual material:</w:t>
            </w:r>
          </w:p>
          <w:bookmarkEnd w:id="11"/>
          <w:p w14:paraId="014F16AF" w14:textId="3B37B223" w:rsidR="003207F6" w:rsidRPr="00C63CDE" w:rsidRDefault="003207F6" w:rsidP="00645E1E">
            <w:pPr>
              <w:pStyle w:val="BodyText"/>
              <w:spacing w:after="700"/>
            </w:pPr>
            <w:r w:rsidRPr="00C63CDE">
              <w:rPr>
                <w:rStyle w:val="BodyTextChar"/>
                <w:i/>
                <w:iCs/>
              </w:rPr>
              <w:t xml:space="preserve">“This video/film/recording is the sole responsibility of (name of applicant/ </w:t>
            </w:r>
            <w:proofErr w:type="spellStart"/>
            <w:r w:rsidRPr="00C63CDE">
              <w:rPr>
                <w:rStyle w:val="BodyTextChar"/>
                <w:i/>
                <w:iCs/>
              </w:rPr>
              <w:t>co</w:t>
            </w:r>
            <w:r w:rsidRPr="00C63CDE">
              <w:rPr>
                <w:rStyle w:val="BodyTextChar"/>
                <w:i/>
                <w:iCs/>
              </w:rPr>
              <w:softHyphen/>
              <w:t>applicant</w:t>
            </w:r>
            <w:proofErr w:type="spellEnd"/>
            <w:r w:rsidRPr="00C63CDE">
              <w:rPr>
                <w:rStyle w:val="BodyTextChar"/>
                <w:i/>
                <w:iCs/>
              </w:rPr>
              <w:t xml:space="preserve">) and does not necessarily reflect the views of </w:t>
            </w:r>
            <w:proofErr w:type="spellStart"/>
            <w:r w:rsidRPr="00C63CDE">
              <w:rPr>
                <w:rStyle w:val="BodyTextChar"/>
                <w:i/>
                <w:iCs/>
              </w:rPr>
              <w:t>Enabel</w:t>
            </w:r>
            <w:proofErr w:type="spellEnd"/>
            <w:r w:rsidRPr="00C63CDE">
              <w:rPr>
                <w:rStyle w:val="BodyTextChar"/>
                <w:i/>
                <w:iCs/>
              </w:rPr>
              <w:t xml:space="preserve"> or the Government of Belgium.”</w:t>
            </w:r>
          </w:p>
          <w:p w14:paraId="014F16B0" w14:textId="77777777" w:rsidR="003207F6" w:rsidRPr="00C63CDE" w:rsidRDefault="003207F6" w:rsidP="00645E1E">
            <w:pPr>
              <w:pStyle w:val="Heading20"/>
              <w:keepNext/>
              <w:keepLines/>
              <w:spacing w:after="260"/>
            </w:pPr>
            <w:bookmarkStart w:id="12" w:name="bookmark24"/>
            <w:r w:rsidRPr="00C63CDE">
              <w:rPr>
                <w:rStyle w:val="Heading2"/>
                <w:b/>
                <w:bCs/>
                <w:color w:val="C00000"/>
              </w:rPr>
              <w:t>Checklist:</w:t>
            </w:r>
          </w:p>
          <w:bookmarkEnd w:id="12"/>
          <w:p w14:paraId="014F16B1" w14:textId="77777777" w:rsidR="003207F6" w:rsidRPr="00C63CDE" w:rsidRDefault="003207F6" w:rsidP="00645E1E">
            <w:pPr>
              <w:pStyle w:val="BodyText"/>
              <w:spacing w:after="320"/>
            </w:pPr>
            <w:r w:rsidRPr="00C63CDE">
              <w:rPr>
                <w:rStyle w:val="BodyTextChar"/>
              </w:rPr>
              <w:t>Hello! This is our checklist to make your job easier. If you are implementing a communication activity, please make sure to go through this:</w:t>
            </w:r>
          </w:p>
          <w:p w14:paraId="014F16B2" w14:textId="77777777" w:rsidR="003207F6" w:rsidRPr="00C63CDE" w:rsidRDefault="003207F6" w:rsidP="00645E1E">
            <w:pPr>
              <w:pStyle w:val="BodyText"/>
              <w:numPr>
                <w:ilvl w:val="0"/>
                <w:numId w:val="4"/>
              </w:numPr>
              <w:spacing w:after="0" w:line="276" w:lineRule="auto"/>
              <w:ind w:left="284" w:hanging="284"/>
            </w:pPr>
            <w:r w:rsidRPr="00C63CDE">
              <w:rPr>
                <w:rStyle w:val="BodyTextChar"/>
              </w:rPr>
              <w:t>Develop a Communication Plan for activities, events, awareness raising, and marketing.</w:t>
            </w:r>
          </w:p>
          <w:p w14:paraId="014F16B3" w14:textId="77777777" w:rsidR="003207F6" w:rsidRPr="00C63CDE" w:rsidRDefault="003207F6" w:rsidP="00645E1E">
            <w:pPr>
              <w:pStyle w:val="BodyText"/>
              <w:numPr>
                <w:ilvl w:val="0"/>
                <w:numId w:val="4"/>
              </w:numPr>
              <w:spacing w:after="0"/>
              <w:ind w:left="284" w:hanging="284"/>
            </w:pPr>
            <w:r w:rsidRPr="00C63CDE">
              <w:rPr>
                <w:rStyle w:val="BodyTextChar"/>
              </w:rPr>
              <w:t>Any visibility material, including content and promotional material, should be shared for our approval. Materials include and are not limited to brochures, flyers, radio ads/waves, talk shows, customized apparel, events, banners, roll-ups, pins, certificates, etc. The approval process requires at least 5 business days from our side, so please keep this in mind and share any material ahead of time to go through the process smoothly and effectively without any delays.</w:t>
            </w:r>
          </w:p>
          <w:p w14:paraId="014F16B4" w14:textId="77777777" w:rsidR="003207F6" w:rsidRPr="00C63CDE" w:rsidRDefault="003207F6" w:rsidP="00645E1E">
            <w:pPr>
              <w:pStyle w:val="BodyText"/>
              <w:numPr>
                <w:ilvl w:val="0"/>
                <w:numId w:val="4"/>
              </w:numPr>
              <w:spacing w:after="0" w:line="254" w:lineRule="auto"/>
              <w:ind w:left="284" w:hanging="284"/>
            </w:pPr>
            <w:r w:rsidRPr="00C63CDE">
              <w:rPr>
                <w:rStyle w:val="BodyTextChar"/>
              </w:rPr>
              <w:t xml:space="preserve">For content on social media (e.g., Facebook, tweeter, TikTok, Instagram, etc.) approval process requires beforehand from our side, so please </w:t>
            </w:r>
            <w:r w:rsidRPr="00C63CDE">
              <w:rPr>
                <w:rStyle w:val="BodyTextChar"/>
              </w:rPr>
              <w:lastRenderedPageBreak/>
              <w:t>keep this in mind and share any material ahead of time to go through the process smoothly and effectively without any delays.</w:t>
            </w:r>
          </w:p>
          <w:p w14:paraId="014F16B5" w14:textId="77777777" w:rsidR="003207F6" w:rsidRPr="00C63CDE" w:rsidRDefault="003207F6" w:rsidP="00645E1E">
            <w:pPr>
              <w:pStyle w:val="BodyText"/>
              <w:numPr>
                <w:ilvl w:val="0"/>
                <w:numId w:val="4"/>
              </w:numPr>
              <w:spacing w:after="0" w:line="276" w:lineRule="auto"/>
              <w:ind w:left="284" w:hanging="284"/>
            </w:pPr>
            <w:r w:rsidRPr="00C63CDE">
              <w:rPr>
                <w:rStyle w:val="BodyTextChar"/>
              </w:rPr>
              <w:t xml:space="preserve">Inform </w:t>
            </w:r>
            <w:proofErr w:type="spellStart"/>
            <w:r w:rsidRPr="00C63CDE">
              <w:rPr>
                <w:rStyle w:val="BodyTextChar"/>
              </w:rPr>
              <w:t>Enabel</w:t>
            </w:r>
            <w:proofErr w:type="spellEnd"/>
            <w:r w:rsidRPr="00C63CDE">
              <w:rPr>
                <w:rStyle w:val="BodyTextChar"/>
              </w:rPr>
              <w:t xml:space="preserve"> of any public events, new trainings, and workshops well in advance.</w:t>
            </w:r>
          </w:p>
          <w:p w14:paraId="014F16B6" w14:textId="77777777" w:rsidR="003207F6" w:rsidRPr="00C63CDE" w:rsidRDefault="003207F6" w:rsidP="00645E1E">
            <w:pPr>
              <w:pStyle w:val="BodyText"/>
              <w:numPr>
                <w:ilvl w:val="0"/>
                <w:numId w:val="4"/>
              </w:numPr>
              <w:spacing w:after="0" w:line="276" w:lineRule="auto"/>
              <w:ind w:left="284" w:hanging="284"/>
            </w:pPr>
            <w:r w:rsidRPr="00C63CDE">
              <w:rPr>
                <w:rStyle w:val="BodyTextChar"/>
              </w:rPr>
              <w:t>Share photos and video documentation of activities and trainings regularly whenever available.</w:t>
            </w:r>
          </w:p>
          <w:p w14:paraId="014F16B7" w14:textId="77777777" w:rsidR="003207F6" w:rsidRPr="00C63CDE" w:rsidRDefault="003207F6" w:rsidP="00645E1E">
            <w:pPr>
              <w:pStyle w:val="BodyText"/>
              <w:numPr>
                <w:ilvl w:val="0"/>
                <w:numId w:val="4"/>
              </w:numPr>
              <w:spacing w:after="0" w:line="276" w:lineRule="auto"/>
              <w:ind w:left="284" w:hanging="284"/>
            </w:pPr>
            <w:r w:rsidRPr="00C63CDE">
              <w:rPr>
                <w:rStyle w:val="BodyTextChar"/>
              </w:rPr>
              <w:t>Please make sure that the materials you produce are related to the project's objectives and context-sensitive context sensitive.</w:t>
            </w:r>
          </w:p>
          <w:p w14:paraId="014F16B8" w14:textId="77777777" w:rsidR="003207F6" w:rsidRPr="00C63CDE" w:rsidRDefault="003207F6" w:rsidP="00645E1E">
            <w:pPr>
              <w:pStyle w:val="BodyText"/>
              <w:numPr>
                <w:ilvl w:val="0"/>
                <w:numId w:val="4"/>
              </w:numPr>
              <w:spacing w:after="0" w:line="254" w:lineRule="auto"/>
              <w:ind w:left="284" w:hanging="284"/>
            </w:pPr>
            <w:r w:rsidRPr="00C63CDE">
              <w:rPr>
                <w:rStyle w:val="BodyTextChar"/>
              </w:rPr>
              <w:t>Recommendation: Unless it is a research or policy paper, please avoid lengthy and sophisticated content and focus more on catchy, light content that attracts different audiences. Using figures and numbers is always exciting and easy to understand.</w:t>
            </w:r>
          </w:p>
          <w:p w14:paraId="014F16B9" w14:textId="77777777" w:rsidR="003207F6" w:rsidRPr="00C63CDE" w:rsidRDefault="003207F6" w:rsidP="00645E1E">
            <w:pPr>
              <w:pStyle w:val="BodyText"/>
              <w:numPr>
                <w:ilvl w:val="0"/>
                <w:numId w:val="4"/>
              </w:numPr>
              <w:spacing w:after="0" w:line="331" w:lineRule="auto"/>
              <w:ind w:left="284" w:hanging="284"/>
            </w:pPr>
            <w:r w:rsidRPr="00C63CDE">
              <w:rPr>
                <w:rStyle w:val="BodyTextChar"/>
              </w:rPr>
              <w:t>You need to add disclaimers on written content and videos.</w:t>
            </w:r>
          </w:p>
          <w:p w14:paraId="014F16BA" w14:textId="77777777" w:rsidR="003207F6" w:rsidRPr="00C63CDE" w:rsidRDefault="003207F6" w:rsidP="00645E1E">
            <w:pPr>
              <w:pStyle w:val="BodyText"/>
              <w:numPr>
                <w:ilvl w:val="0"/>
                <w:numId w:val="4"/>
              </w:numPr>
              <w:spacing w:line="262" w:lineRule="auto"/>
              <w:ind w:left="284" w:hanging="284"/>
            </w:pPr>
            <w:r w:rsidRPr="00645E1E">
              <w:rPr>
                <w:rStyle w:val="BodyTextChar"/>
              </w:rPr>
              <w:t>Consent forms are a must; please</w:t>
            </w:r>
            <w:r w:rsidRPr="00C63CDE">
              <w:rPr>
                <w:rStyle w:val="BodyTextChar"/>
                <w:b/>
                <w:bCs/>
              </w:rPr>
              <w:t xml:space="preserve"> </w:t>
            </w:r>
            <w:r w:rsidRPr="00C63CDE">
              <w:rPr>
                <w:rStyle w:val="BodyTextChar"/>
              </w:rPr>
              <w:t>make sure to have signed consent forms for any communication material collected, whether written content, videos, or pictures.</w:t>
            </w:r>
          </w:p>
          <w:p w14:paraId="014F16BB" w14:textId="77777777" w:rsidR="003207F6" w:rsidRPr="00C63CDE" w:rsidRDefault="003207F6" w:rsidP="00645E1E">
            <w:pPr>
              <w:pStyle w:val="BodyText"/>
              <w:numPr>
                <w:ilvl w:val="0"/>
                <w:numId w:val="4"/>
              </w:numPr>
              <w:spacing w:after="0"/>
              <w:ind w:left="284" w:hanging="284"/>
            </w:pPr>
            <w:r w:rsidRPr="00C63CDE">
              <w:rPr>
                <w:rStyle w:val="BodyTextChar"/>
              </w:rPr>
              <w:t xml:space="preserve">Monitor and develop success stories that </w:t>
            </w:r>
            <w:proofErr w:type="spellStart"/>
            <w:r w:rsidRPr="00C63CDE">
              <w:rPr>
                <w:rStyle w:val="BodyTextChar"/>
              </w:rPr>
              <w:t>Enabel</w:t>
            </w:r>
            <w:proofErr w:type="spellEnd"/>
            <w:r w:rsidRPr="00C63CDE">
              <w:rPr>
                <w:rStyle w:val="BodyTextChar"/>
              </w:rPr>
              <w:t xml:space="preserve"> will produce for public dissemination.</w:t>
            </w:r>
          </w:p>
          <w:p w14:paraId="014F16BC" w14:textId="77777777" w:rsidR="003207F6" w:rsidRPr="00C63CDE" w:rsidRDefault="003207F6" w:rsidP="00645E1E">
            <w:pPr>
              <w:pStyle w:val="BodyText"/>
              <w:numPr>
                <w:ilvl w:val="0"/>
                <w:numId w:val="4"/>
              </w:numPr>
              <w:spacing w:after="0"/>
              <w:ind w:left="284" w:hanging="284"/>
            </w:pPr>
            <w:r w:rsidRPr="00C63CDE">
              <w:rPr>
                <w:rStyle w:val="BodyTextChar"/>
              </w:rPr>
              <w:t>This should not be exhausting if you plan your activities according to the project’s work plan.</w:t>
            </w:r>
          </w:p>
          <w:p w14:paraId="014F16BD" w14:textId="77777777" w:rsidR="003207F6" w:rsidRPr="00C63CDE" w:rsidRDefault="003207F6" w:rsidP="00645E1E">
            <w:pPr>
              <w:pStyle w:val="BodyText"/>
              <w:spacing w:after="0"/>
            </w:pPr>
            <w:r w:rsidRPr="00C63CDE">
              <w:rPr>
                <w:rStyle w:val="BodyTextChar"/>
              </w:rPr>
              <w:t>Remember we are always happy and ready to support!</w:t>
            </w:r>
          </w:p>
        </w:tc>
      </w:tr>
    </w:tbl>
    <w:p w14:paraId="014F16BF" w14:textId="77777777" w:rsidR="002E65CF" w:rsidRPr="00071FA3" w:rsidRDefault="002E65CF" w:rsidP="00645E1E">
      <w:pPr>
        <w:rPr>
          <w:rFonts w:ascii="Calibri" w:eastAsia="Calibri" w:hAnsi="Calibri" w:cs="Calibri"/>
          <w:sz w:val="28"/>
          <w:szCs w:val="28"/>
        </w:rPr>
      </w:pPr>
    </w:p>
    <w:sectPr w:rsidR="002E65CF" w:rsidRPr="00071FA3" w:rsidSect="00BB79A7">
      <w:pgSz w:w="12240" w:h="15840"/>
      <w:pgMar w:top="1135" w:right="1304" w:bottom="851" w:left="1304" w:header="987" w:footer="77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7D262" w14:textId="77777777" w:rsidR="007A7F55" w:rsidRDefault="007A7F55">
      <w:r>
        <w:separator/>
      </w:r>
    </w:p>
  </w:endnote>
  <w:endnote w:type="continuationSeparator" w:id="0">
    <w:p w14:paraId="40329962" w14:textId="77777777" w:rsidR="007A7F55" w:rsidRDefault="007A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EC970" w14:textId="77777777" w:rsidR="007A7F55" w:rsidRDefault="007A7F55"/>
  </w:footnote>
  <w:footnote w:type="continuationSeparator" w:id="0">
    <w:p w14:paraId="1C5627AE" w14:textId="77777777" w:rsidR="007A7F55" w:rsidRDefault="007A7F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1FF0"/>
    <w:multiLevelType w:val="multilevel"/>
    <w:tmpl w:val="D15A18B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6459E7"/>
    <w:multiLevelType w:val="multilevel"/>
    <w:tmpl w:val="0000000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en-US" w:eastAsia="en-U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 w15:restartNumberingAfterBreak="0">
    <w:nsid w:val="1C8B8944"/>
    <w:multiLevelType w:val="multilevel"/>
    <w:tmpl w:val="0000000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en-US" w:eastAsia="en-U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21805A17"/>
    <w:multiLevelType w:val="multilevel"/>
    <w:tmpl w:val="B524CC5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1661FF"/>
    <w:multiLevelType w:val="multilevel"/>
    <w:tmpl w:val="6090D2E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763D5C"/>
    <w:multiLevelType w:val="multilevel"/>
    <w:tmpl w:val="0000000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56543288"/>
    <w:multiLevelType w:val="multilevel"/>
    <w:tmpl w:val="0000000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en-US" w:eastAsia="en-U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15:restartNumberingAfterBreak="0">
    <w:nsid w:val="59B42847"/>
    <w:multiLevelType w:val="multilevel"/>
    <w:tmpl w:val="DA6C0C6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3950887">
    <w:abstractNumId w:val="3"/>
  </w:num>
  <w:num w:numId="2" w16cid:durableId="964119086">
    <w:abstractNumId w:val="7"/>
  </w:num>
  <w:num w:numId="3" w16cid:durableId="106196664">
    <w:abstractNumId w:val="0"/>
  </w:num>
  <w:num w:numId="4" w16cid:durableId="905529824">
    <w:abstractNumId w:val="4"/>
  </w:num>
  <w:num w:numId="5" w16cid:durableId="1927108448">
    <w:abstractNumId w:val="6"/>
  </w:num>
  <w:num w:numId="6" w16cid:durableId="526718612">
    <w:abstractNumId w:val="1"/>
  </w:num>
  <w:num w:numId="7" w16cid:durableId="1894464853">
    <w:abstractNumId w:val="2"/>
  </w:num>
  <w:num w:numId="8" w16cid:durableId="16926038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5CF"/>
    <w:rsid w:val="00071FA3"/>
    <w:rsid w:val="00092DBD"/>
    <w:rsid w:val="000B436C"/>
    <w:rsid w:val="00167B3D"/>
    <w:rsid w:val="00175CBE"/>
    <w:rsid w:val="002B5F69"/>
    <w:rsid w:val="002E65CF"/>
    <w:rsid w:val="003207F6"/>
    <w:rsid w:val="004646C0"/>
    <w:rsid w:val="004D5CCC"/>
    <w:rsid w:val="00645E1E"/>
    <w:rsid w:val="007A7F55"/>
    <w:rsid w:val="00A66CA2"/>
    <w:rsid w:val="00BB79A7"/>
    <w:rsid w:val="00C63CDE"/>
    <w:rsid w:val="00CC533E"/>
    <w:rsid w:val="00F741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F162D"/>
  <w15:docId w15:val="{50D95181-D321-4A08-BEE4-866E5457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Pr>
      <w:rFonts w:ascii="Calibri" w:eastAsia="Calibri" w:hAnsi="Calibri" w:cs="Calibri"/>
      <w:b/>
      <w:bCs/>
      <w:i w:val="0"/>
      <w:iCs w:val="0"/>
      <w:smallCaps w:val="0"/>
      <w:strike w:val="0"/>
      <w:sz w:val="28"/>
      <w:szCs w:val="28"/>
      <w:u w:val="none"/>
    </w:rPr>
  </w:style>
  <w:style w:type="character" w:customStyle="1" w:styleId="BodyTextChar">
    <w:name w:val="Body Text Char"/>
    <w:basedOn w:val="DefaultParagraphFont"/>
    <w:link w:val="BodyText"/>
    <w:rPr>
      <w:rFonts w:ascii="Calibri" w:eastAsia="Calibri" w:hAnsi="Calibri" w:cs="Calibri"/>
      <w:b w:val="0"/>
      <w:bCs w:val="0"/>
      <w:i w:val="0"/>
      <w:iCs w:val="0"/>
      <w:smallCaps w:val="0"/>
      <w:strike w:val="0"/>
      <w:sz w:val="28"/>
      <w:szCs w:val="28"/>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sz w:val="28"/>
      <w:szCs w:val="28"/>
      <w:u w:val="none"/>
    </w:rPr>
  </w:style>
  <w:style w:type="character" w:customStyle="1" w:styleId="Picturecaption">
    <w:name w:val="Picture caption_"/>
    <w:basedOn w:val="DefaultParagraphFont"/>
    <w:link w:val="Picturecaption0"/>
    <w:rPr>
      <w:rFonts w:ascii="Calibri" w:eastAsia="Calibri" w:hAnsi="Calibri" w:cs="Calibri"/>
      <w:b w:val="0"/>
      <w:bCs w:val="0"/>
      <w:i/>
      <w:iCs/>
      <w:smallCaps w:val="0"/>
      <w:strike w:val="0"/>
      <w:sz w:val="28"/>
      <w:szCs w:val="28"/>
      <w:u w:val="none"/>
    </w:rPr>
  </w:style>
  <w:style w:type="character" w:customStyle="1" w:styleId="Picturecaption2">
    <w:name w:val="Picture caption (2)_"/>
    <w:basedOn w:val="DefaultParagraphFont"/>
    <w:link w:val="Picturecaption20"/>
    <w:rPr>
      <w:rFonts w:ascii="Tahoma" w:eastAsia="Tahoma" w:hAnsi="Tahoma" w:cs="Tahoma"/>
      <w:b w:val="0"/>
      <w:bCs w:val="0"/>
      <w:i/>
      <w:iCs/>
      <w:smallCaps w:val="0"/>
      <w:strike w:val="0"/>
      <w:sz w:val="26"/>
      <w:szCs w:val="26"/>
      <w:u w:val="none"/>
    </w:rPr>
  </w:style>
  <w:style w:type="paragraph" w:customStyle="1" w:styleId="Heading20">
    <w:name w:val="Heading #2"/>
    <w:basedOn w:val="Normal"/>
    <w:link w:val="Heading2"/>
    <w:pPr>
      <w:spacing w:after="300"/>
      <w:outlineLvl w:val="1"/>
    </w:pPr>
    <w:rPr>
      <w:rFonts w:ascii="Calibri" w:eastAsia="Calibri" w:hAnsi="Calibri" w:cs="Calibri"/>
      <w:b/>
      <w:bCs/>
      <w:sz w:val="28"/>
      <w:szCs w:val="28"/>
    </w:rPr>
  </w:style>
  <w:style w:type="paragraph" w:styleId="BodyText">
    <w:name w:val="Body Text"/>
    <w:basedOn w:val="Normal"/>
    <w:link w:val="BodyTextChar"/>
    <w:qFormat/>
    <w:pPr>
      <w:spacing w:after="280"/>
    </w:pPr>
    <w:rPr>
      <w:rFonts w:ascii="Calibri" w:eastAsia="Calibri" w:hAnsi="Calibri" w:cs="Calibri"/>
      <w:sz w:val="28"/>
      <w:szCs w:val="28"/>
    </w:rPr>
  </w:style>
  <w:style w:type="paragraph" w:customStyle="1" w:styleId="Heading10">
    <w:name w:val="Heading #1"/>
    <w:basedOn w:val="Normal"/>
    <w:link w:val="Heading1"/>
    <w:pPr>
      <w:bidi/>
      <w:spacing w:after="320" w:line="230" w:lineRule="auto"/>
      <w:outlineLvl w:val="0"/>
    </w:pPr>
    <w:rPr>
      <w:rFonts w:ascii="Arial" w:eastAsia="Arial" w:hAnsi="Arial" w:cs="Arial"/>
      <w:sz w:val="28"/>
      <w:szCs w:val="28"/>
    </w:rPr>
  </w:style>
  <w:style w:type="paragraph" w:customStyle="1" w:styleId="Picturecaption0">
    <w:name w:val="Picture caption"/>
    <w:basedOn w:val="Normal"/>
    <w:link w:val="Picturecaption"/>
    <w:rPr>
      <w:rFonts w:ascii="Calibri" w:eastAsia="Calibri" w:hAnsi="Calibri" w:cs="Calibri"/>
      <w:i/>
      <w:iCs/>
      <w:sz w:val="28"/>
      <w:szCs w:val="28"/>
    </w:rPr>
  </w:style>
  <w:style w:type="paragraph" w:customStyle="1" w:styleId="Picturecaption20">
    <w:name w:val="Picture caption (2)"/>
    <w:basedOn w:val="Normal"/>
    <w:link w:val="Picturecaption2"/>
    <w:pPr>
      <w:bidi/>
      <w:spacing w:line="180" w:lineRule="auto"/>
      <w:jc w:val="center"/>
    </w:pPr>
    <w:rPr>
      <w:rFonts w:ascii="Tahoma" w:eastAsia="Tahoma" w:hAnsi="Tahoma" w:cs="Tahoma"/>
      <w:i/>
      <w:iCs/>
      <w:sz w:val="26"/>
      <w:szCs w:val="26"/>
    </w:rPr>
  </w:style>
  <w:style w:type="table" w:styleId="TableGrid">
    <w:name w:val="Table Grid"/>
    <w:basedOn w:val="TableNormal"/>
    <w:uiPriority w:val="39"/>
    <w:rsid w:val="00C63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45E1E"/>
    <w:pPr>
      <w:tabs>
        <w:tab w:val="center" w:pos="4680"/>
        <w:tab w:val="right" w:pos="9360"/>
      </w:tabs>
    </w:pPr>
  </w:style>
  <w:style w:type="character" w:customStyle="1" w:styleId="HeaderChar">
    <w:name w:val="Header Char"/>
    <w:basedOn w:val="DefaultParagraphFont"/>
    <w:link w:val="Header"/>
    <w:uiPriority w:val="99"/>
    <w:rsid w:val="00645E1E"/>
    <w:rPr>
      <w:color w:val="000000"/>
    </w:rPr>
  </w:style>
  <w:style w:type="paragraph" w:styleId="Footer">
    <w:name w:val="footer"/>
    <w:basedOn w:val="Normal"/>
    <w:link w:val="FooterChar"/>
    <w:uiPriority w:val="99"/>
    <w:unhideWhenUsed/>
    <w:rsid w:val="00645E1E"/>
    <w:pPr>
      <w:tabs>
        <w:tab w:val="center" w:pos="4680"/>
        <w:tab w:val="right" w:pos="9360"/>
      </w:tabs>
    </w:pPr>
  </w:style>
  <w:style w:type="character" w:customStyle="1" w:styleId="FooterChar">
    <w:name w:val="Footer Char"/>
    <w:basedOn w:val="DefaultParagraphFont"/>
    <w:link w:val="Footer"/>
    <w:uiPriority w:val="99"/>
    <w:rsid w:val="00645E1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dc023c8-7b34-4b3d-a645-39b6beed55be">
      <Value>12</Value>
      <Value>158</Value>
      <Value>32</Value>
      <Value>1</Value>
    </TaxCatchAll>
    <_ip_UnifiedCompliancePolicyUIAction xmlns="http://schemas.microsoft.com/sharepoint/v3" xsi:nil="true"/>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UKR</TermName>
          <TermId xmlns="http://schemas.microsoft.com/office/infopath/2007/PartnerControls">7def722a-1665-457a-9449-ba768f8840c2</TermId>
        </TermInfo>
      </Terms>
    </jcd7455606374210a964e5d7a999097a>
    <_ip_UnifiedCompliancePolicyProperties xmlns="http://schemas.microsoft.com/sharepoint/v3" xsi:nil="true"/>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_dlc_DocId xmlns="508ba6eb-9e09-4fd5-92f2-2d9921329f2d">UKRENABEL-897847285-35118</_dlc_DocId>
    <_dlc_DocIdUrl xmlns="508ba6eb-9e09-4fd5-92f2-2d9921329f2d">
      <Url>https://enabelbe.sharepoint.com/sites/UKR/_layouts/15/DocIdRedir.aspx?ID=UKRENABEL-897847285-35118</Url>
      <Description>UKRENABEL-897847285-35118</Description>
    </_dlc_DocIdUrl>
  </documentManagement>
</p:properties>
</file>

<file path=customXml/itemProps1.xml><?xml version="1.0" encoding="utf-8"?>
<ds:datastoreItem xmlns:ds="http://schemas.openxmlformats.org/officeDocument/2006/customXml" ds:itemID="{86FB7F1A-6F0A-4301-9969-22277F97C2B2}"/>
</file>

<file path=customXml/itemProps2.xml><?xml version="1.0" encoding="utf-8"?>
<ds:datastoreItem xmlns:ds="http://schemas.openxmlformats.org/officeDocument/2006/customXml" ds:itemID="{816A53B1-C682-4FC9-8934-1EE761A4DC7D}"/>
</file>

<file path=customXml/itemProps3.xml><?xml version="1.0" encoding="utf-8"?>
<ds:datastoreItem xmlns:ds="http://schemas.openxmlformats.org/officeDocument/2006/customXml" ds:itemID="{B23D2191-4B07-40BF-96C7-579BFD3DA4CE}"/>
</file>

<file path=customXml/itemProps4.xml><?xml version="1.0" encoding="utf-8"?>
<ds:datastoreItem xmlns:ds="http://schemas.openxmlformats.org/officeDocument/2006/customXml" ds:itemID="{2F44B36B-ADF0-4BD5-BE17-8BD5E32162BD}"/>
</file>

<file path=docProps/app.xml><?xml version="1.0" encoding="utf-8"?>
<Properties xmlns="http://schemas.openxmlformats.org/officeDocument/2006/extended-properties" xmlns:vt="http://schemas.openxmlformats.org/officeDocument/2006/docPropsVTypes">
  <Template>Normal.dotm</Template>
  <TotalTime>1</TotalTime>
  <Pages>9</Pages>
  <Words>2489</Words>
  <Characters>14190</Characters>
  <Application>Microsoft Office Word</Application>
  <DocSecurity>0</DocSecurity>
  <Lines>118</Lines>
  <Paragraphs>33</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Microsoft Word - Communication and Visibility Guidelines.docx</vt:lpstr>
      <vt:lpstr>Microsoft Word - Communication and Visibility Guidelines.docx</vt:lpstr>
    </vt:vector>
  </TitlesOfParts>
  <Company/>
  <LinksUpToDate>false</LinksUpToDate>
  <CharactersWithSpaces>16646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Communication and Visibility Guidelines.docx</dc:title>
  <dc:subject/>
  <dc:creator>Обліковий запис Microsoft</dc:creator>
  <cp:keywords/>
  <cp:lastModifiedBy>Taisiia Druziuk</cp:lastModifiedBy>
  <cp:revision>2</cp:revision>
  <dcterms:created xsi:type="dcterms:W3CDTF">2025-09-09T14:41:00Z</dcterms:created>
  <dcterms:modified xsi:type="dcterms:W3CDTF">2025-09-09T14:41:00Z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0x0101002C34C447E6454A40A553EE97A6C4718600A418D12E6E36A64E9F774715E5D6A491</vt:lpwstr>
  </property>
  <property fmtid="{D5CDD505-2E9C-101B-9397-08002B2CF9AE}" pid="3" name="Document_Language">
    <vt:lpwstr>12</vt:lpwstr>
  </property>
  <property fmtid="{D5CDD505-2E9C-101B-9397-08002B2CF9AE}" pid="4" name="Country">
    <vt:lpwstr>1;#UKR|7def722a-1665-457a-9449-ba768f8840c2</vt:lpwstr>
  </property>
  <property fmtid="{D5CDD505-2E9C-101B-9397-08002B2CF9AE}" pid="5" name="Contract_reference">
    <vt:lpwstr>158</vt:lpwstr>
  </property>
  <property fmtid="{D5CDD505-2E9C-101B-9397-08002B2CF9AE}" pid="6" name="Project_code">
    <vt:lpwstr>32</vt:lpwstr>
  </property>
  <property fmtid="{D5CDD505-2E9C-101B-9397-08002B2CF9AE}" pid="7" name="_dlc_DocIdItemGuid">
    <vt:lpwstr>842a9a6e-0022-4dc6-96a0-2dc32421851c</vt:lpwstr>
  </property>
  <property fmtid="{D5CDD505-2E9C-101B-9397-08002B2CF9AE}" pid="8" name="MediaServiceImageTags">
    <vt:lpwstr/>
  </property>
  <property fmtid="{D5CDD505-2E9C-101B-9397-08002B2CF9AE}" pid="9" name="lcf76f155ced4ddcb4097134ff3c332f">
    <vt:lpwstr/>
  </property>
  <property fmtid="{D5CDD505-2E9C-101B-9397-08002B2CF9AE}" pid="10" name="Document_Type">
    <vt:lpwstr/>
  </property>
  <property fmtid="{D5CDD505-2E9C-101B-9397-08002B2CF9AE}" pid="11" name="Document_Status">
    <vt:lpwstr/>
  </property>
</Properties>
</file>